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after="341" w:afterLines="100" w:line="240" w:lineRule="auto"/>
        <w:ind w:left="1560" w:leftChars="650" w:right="1560" w:rightChars="650" w:firstLine="0" w:firstLineChars="0"/>
        <w:jc w:val="center"/>
        <w:textAlignment w:val="auto"/>
        <w:outlineLvl w:val="0"/>
        <w:rPr>
          <w:rFonts w:hint="eastAsia" w:ascii="楷体" w:hAnsi="楷体" w:eastAsia="楷体" w:cs="楷体"/>
          <w:b/>
          <w:kern w:val="44"/>
          <w:sz w:val="24"/>
          <w:szCs w:val="24"/>
          <w:highlight w:val="none"/>
          <w:lang w:val="en-US" w:eastAsia="zh-CN" w:bidi="ar-SA"/>
        </w:rPr>
      </w:pPr>
      <w:bookmarkStart w:id="0" w:name="_Toc13297"/>
      <w:bookmarkStart w:id="1" w:name="_Toc11166"/>
      <w:bookmarkStart w:id="2" w:name="_Toc4493"/>
      <w:r>
        <w:rPr>
          <w:rFonts w:hint="eastAsia" w:ascii="楷体" w:hAnsi="楷体" w:eastAsia="楷体" w:cs="楷体"/>
          <w:b/>
          <w:kern w:val="44"/>
          <w:sz w:val="36"/>
          <w:szCs w:val="36"/>
          <w:highlight w:val="none"/>
          <w:lang w:val="en-US" w:eastAsia="zh-CN" w:bidi="ar-SA"/>
        </w:rPr>
        <w:t>博贺镇尖岗村文化舞台项目EPC竞争性磋商公告</w:t>
      </w:r>
      <w:bookmarkEnd w:id="0"/>
      <w:bookmarkEnd w:id="1"/>
      <w:bookmarkEnd w:id="2"/>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9956" w:type="dxa"/>
            <w:noWrap w:val="0"/>
            <w:vAlign w:val="top"/>
          </w:tcPr>
          <w:p>
            <w:pPr>
              <w:keepNext w:val="0"/>
              <w:keepLines w:val="0"/>
              <w:pageBreakBefore w:val="0"/>
              <w:widowControl w:val="0"/>
              <w:kinsoku/>
              <w:wordWrap/>
              <w:overflowPunct/>
              <w:topLinePunct w:val="0"/>
              <w:autoSpaceDE/>
              <w:autoSpaceDN/>
              <w:bidi w:val="0"/>
              <w:adjustRightInd/>
              <w:snapToGrid/>
              <w:spacing w:before="171" w:beforeLines="50" w:after="171" w:afterLines="50" w:line="500" w:lineRule="exact"/>
              <w:ind w:left="0" w:leftChars="0" w:firstLine="0" w:firstLineChars="0"/>
              <w:jc w:val="center"/>
              <w:textAlignment w:val="auto"/>
              <w:outlineLvl w:val="9"/>
              <w:rPr>
                <w:rFonts w:hint="eastAsia" w:ascii="楷体" w:hAnsi="楷体" w:eastAsia="楷体" w:cs="楷体"/>
                <w:b/>
                <w:bCs/>
                <w:sz w:val="24"/>
                <w:szCs w:val="24"/>
                <w:highlight w:val="none"/>
                <w:lang w:eastAsia="zh-CN"/>
              </w:rPr>
            </w:pPr>
            <w:r>
              <w:rPr>
                <w:rFonts w:hint="eastAsia" w:ascii="楷体" w:hAnsi="楷体" w:eastAsia="楷体" w:cs="楷体"/>
                <w:b/>
                <w:bCs/>
                <w:sz w:val="24"/>
                <w:szCs w:val="24"/>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after="168" w:afterLines="50" w:line="500" w:lineRule="exact"/>
              <w:textAlignment w:val="auto"/>
              <w:outlineLvl w:val="9"/>
              <w:rPr>
                <w:rFonts w:hint="eastAsia" w:ascii="楷体" w:hAnsi="楷体" w:eastAsia="楷体" w:cs="楷体"/>
                <w:sz w:val="24"/>
                <w:szCs w:val="24"/>
                <w:highlight w:val="none"/>
                <w:lang w:eastAsia="zh-CN"/>
              </w:rPr>
            </w:pPr>
            <w:r>
              <w:rPr>
                <w:rFonts w:hint="eastAsia" w:ascii="楷体" w:hAnsi="楷体" w:eastAsia="楷体" w:cs="楷体"/>
                <w:b/>
                <w:bCs w:val="0"/>
                <w:sz w:val="24"/>
                <w:szCs w:val="24"/>
                <w:highlight w:val="none"/>
                <w:u w:val="none"/>
                <w:lang w:eastAsia="zh-CN"/>
              </w:rPr>
              <w:t>博贺镇尖岗村文化舞台项目EPC</w:t>
            </w:r>
            <w:r>
              <w:rPr>
                <w:rFonts w:hint="eastAsia" w:ascii="楷体" w:hAnsi="楷体" w:eastAsia="楷体" w:cs="楷体"/>
                <w:b w:val="0"/>
                <w:bCs/>
                <w:sz w:val="24"/>
                <w:szCs w:val="24"/>
                <w:highlight w:val="none"/>
                <w:u w:val="none"/>
              </w:rPr>
              <w:t>的潜在</w:t>
            </w:r>
            <w:r>
              <w:rPr>
                <w:rFonts w:hint="eastAsia" w:ascii="楷体" w:hAnsi="楷体" w:eastAsia="楷体" w:cs="楷体"/>
                <w:b w:val="0"/>
                <w:bCs/>
                <w:sz w:val="24"/>
                <w:szCs w:val="24"/>
                <w:highlight w:val="none"/>
                <w:u w:val="none"/>
                <w:lang w:eastAsia="zh-CN"/>
              </w:rPr>
              <w:t>报价单位</w:t>
            </w:r>
            <w:r>
              <w:rPr>
                <w:rFonts w:hint="eastAsia" w:ascii="楷体" w:hAnsi="楷体" w:eastAsia="楷体" w:cs="楷体"/>
                <w:b w:val="0"/>
                <w:bCs/>
                <w:sz w:val="24"/>
                <w:szCs w:val="24"/>
                <w:highlight w:val="none"/>
                <w:u w:val="none"/>
              </w:rPr>
              <w:t>在茂名市油城八路金墩大厦19号801房02室获取</w:t>
            </w:r>
            <w:r>
              <w:rPr>
                <w:rFonts w:hint="eastAsia" w:ascii="楷体" w:hAnsi="楷体" w:eastAsia="楷体" w:cs="楷体"/>
                <w:b w:val="0"/>
                <w:bCs/>
                <w:sz w:val="24"/>
                <w:szCs w:val="24"/>
                <w:highlight w:val="none"/>
                <w:u w:val="none"/>
                <w:lang w:eastAsia="zh-CN"/>
              </w:rPr>
              <w:t>磋商</w:t>
            </w:r>
            <w:r>
              <w:rPr>
                <w:rFonts w:hint="eastAsia" w:ascii="楷体" w:hAnsi="楷体" w:eastAsia="楷体" w:cs="楷体"/>
                <w:b w:val="0"/>
                <w:bCs/>
                <w:sz w:val="24"/>
                <w:szCs w:val="24"/>
                <w:highlight w:val="none"/>
                <w:u w:val="none"/>
              </w:rPr>
              <w:t>文件，并于</w:t>
            </w:r>
            <w:r>
              <w:rPr>
                <w:rFonts w:hint="eastAsia" w:ascii="楷体" w:hAnsi="楷体" w:eastAsia="楷体" w:cs="楷体"/>
                <w:b/>
                <w:bCs w:val="0"/>
                <w:sz w:val="24"/>
                <w:szCs w:val="24"/>
                <w:highlight w:val="none"/>
                <w:u w:val="none"/>
                <w:lang w:val="en-US" w:eastAsia="zh-CN"/>
              </w:rPr>
              <w:t>2021年12月21日15时00分</w:t>
            </w:r>
            <w:r>
              <w:rPr>
                <w:rFonts w:hint="eastAsia" w:ascii="楷体" w:hAnsi="楷体" w:eastAsia="楷体" w:cs="楷体"/>
                <w:b/>
                <w:bCs w:val="0"/>
                <w:sz w:val="24"/>
                <w:szCs w:val="24"/>
                <w:highlight w:val="none"/>
                <w:u w:val="none"/>
              </w:rPr>
              <w:t>（北京时间）</w:t>
            </w:r>
            <w:r>
              <w:rPr>
                <w:rFonts w:hint="eastAsia" w:ascii="楷体" w:hAnsi="楷体" w:eastAsia="楷体" w:cs="楷体"/>
                <w:b w:val="0"/>
                <w:bCs/>
                <w:sz w:val="24"/>
                <w:szCs w:val="24"/>
                <w:highlight w:val="none"/>
                <w:u w:val="none"/>
              </w:rPr>
              <w:t>前提交响应文件</w:t>
            </w:r>
            <w:r>
              <w:rPr>
                <w:rFonts w:hint="eastAsia" w:ascii="楷体" w:hAnsi="楷体" w:eastAsia="楷体" w:cs="楷体"/>
                <w:b w:val="0"/>
                <w:bCs/>
                <w:sz w:val="24"/>
                <w:szCs w:val="24"/>
                <w:highlight w:val="none"/>
                <w:u w:val="none"/>
                <w:lang w:eastAsia="zh-CN"/>
              </w:rPr>
              <w:t>。</w:t>
            </w:r>
          </w:p>
        </w:tc>
      </w:tr>
    </w:tbl>
    <w:p>
      <w:pPr>
        <w:keepNext w:val="0"/>
        <w:keepLines w:val="0"/>
        <w:pageBreakBefore w:val="0"/>
        <w:widowControl w:val="0"/>
        <w:kinsoku/>
        <w:wordWrap/>
        <w:overflowPunct/>
        <w:topLinePunct w:val="0"/>
        <w:autoSpaceDE/>
        <w:autoSpaceDN/>
        <w:bidi w:val="0"/>
        <w:adjustRightInd/>
        <w:snapToGrid/>
        <w:spacing w:before="171" w:beforeLines="50" w:after="0" w:line="500" w:lineRule="exact"/>
        <w:textAlignment w:val="auto"/>
        <w:outlineLvl w:val="9"/>
        <w:rPr>
          <w:rFonts w:hint="eastAsia" w:ascii="楷体" w:hAnsi="楷体" w:eastAsia="楷体" w:cs="楷体"/>
          <w:b/>
          <w:bCs/>
          <w:sz w:val="24"/>
          <w:szCs w:val="24"/>
          <w:highlight w:val="none"/>
        </w:rPr>
      </w:pPr>
      <w:bookmarkStart w:id="3" w:name="_Toc35393629"/>
      <w:bookmarkStart w:id="4" w:name="_Toc35393798"/>
      <w:bookmarkStart w:id="5" w:name="_Toc28359089"/>
      <w:bookmarkStart w:id="6" w:name="_Toc28359012"/>
      <w:r>
        <w:rPr>
          <w:rFonts w:hint="eastAsia" w:ascii="楷体" w:hAnsi="楷体" w:eastAsia="楷体" w:cs="楷体"/>
          <w:b/>
          <w:bCs/>
          <w:sz w:val="24"/>
          <w:szCs w:val="24"/>
          <w:highlight w:val="none"/>
        </w:rPr>
        <w:t>一、项目基本情况</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val="en-US" w:eastAsia="zh-CN"/>
        </w:rPr>
        <w:t>1、采购</w:t>
      </w:r>
      <w:r>
        <w:rPr>
          <w:rFonts w:hint="eastAsia" w:ascii="楷体" w:hAnsi="楷体" w:eastAsia="楷体" w:cs="楷体"/>
          <w:sz w:val="24"/>
          <w:szCs w:val="24"/>
          <w:highlight w:val="none"/>
        </w:rPr>
        <w:t>编号：</w:t>
      </w:r>
      <w:r>
        <w:rPr>
          <w:rFonts w:hint="eastAsia" w:ascii="楷体" w:hAnsi="楷体" w:eastAsia="楷体" w:cs="楷体"/>
          <w:sz w:val="24"/>
          <w:szCs w:val="24"/>
          <w:highlight w:val="none"/>
          <w:lang w:eastAsia="zh-CN"/>
        </w:rPr>
        <w:t>FZ21-CHGC104</w:t>
      </w:r>
    </w:p>
    <w:p>
      <w:pPr>
        <w:keepNext w:val="0"/>
        <w:keepLines w:val="0"/>
        <w:pageBreakBefore w:val="0"/>
        <w:widowControl w:val="0"/>
        <w:kinsoku/>
        <w:wordWrap/>
        <w:overflowPunct/>
        <w:topLinePunct w:val="0"/>
        <w:autoSpaceDE/>
        <w:autoSpaceDN/>
        <w:bidi w:val="0"/>
        <w:adjustRightInd/>
        <w:snapToGrid/>
        <w:spacing w:line="500" w:lineRule="exact"/>
        <w:ind w:right="-338" w:rightChars="-141" w:firstLine="480" w:firstLineChars="200"/>
        <w:textAlignment w:val="auto"/>
        <w:outlineLvl w:val="9"/>
        <w:rPr>
          <w:rFonts w:hint="eastAsia" w:ascii="楷体" w:hAnsi="楷体" w:eastAsia="楷体" w:cs="楷体"/>
          <w:sz w:val="24"/>
          <w:szCs w:val="24"/>
          <w:highlight w:val="none"/>
          <w:u w:val="single"/>
          <w:lang w:eastAsia="zh-CN"/>
        </w:rPr>
      </w:pPr>
      <w:r>
        <w:rPr>
          <w:rFonts w:hint="eastAsia" w:ascii="楷体" w:hAnsi="楷体" w:eastAsia="楷体" w:cs="楷体"/>
          <w:sz w:val="24"/>
          <w:szCs w:val="24"/>
          <w:highlight w:val="none"/>
          <w:lang w:val="en-US" w:eastAsia="zh-CN"/>
        </w:rPr>
        <w:t>2、采购</w:t>
      </w:r>
      <w:r>
        <w:rPr>
          <w:rFonts w:hint="eastAsia" w:ascii="楷体" w:hAnsi="楷体" w:eastAsia="楷体" w:cs="楷体"/>
          <w:sz w:val="24"/>
          <w:szCs w:val="24"/>
          <w:highlight w:val="none"/>
        </w:rPr>
        <w:t>项目名称：</w:t>
      </w:r>
      <w:r>
        <w:rPr>
          <w:rFonts w:hint="eastAsia" w:ascii="楷体" w:hAnsi="楷体" w:eastAsia="楷体" w:cs="楷体"/>
          <w:sz w:val="24"/>
          <w:szCs w:val="24"/>
          <w:highlight w:val="none"/>
          <w:lang w:eastAsia="zh-CN"/>
        </w:rPr>
        <w:t>博贺镇尖岗村文化舞台项目EPC</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rPr>
        <w:t>采购方式：竞争性磋商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4、项目总投资：详见磋商文件</w:t>
      </w:r>
    </w:p>
    <w:p>
      <w:pPr>
        <w:keepNext w:val="0"/>
        <w:keepLines w:val="0"/>
        <w:pageBreakBefore w:val="0"/>
        <w:widowControl w:val="0"/>
        <w:numPr>
          <w:ilvl w:val="0"/>
          <w:numId w:val="0"/>
        </w:numPr>
        <w:tabs>
          <w:tab w:val="left" w:pos="680"/>
        </w:tabs>
        <w:kinsoku/>
        <w:wordWrap/>
        <w:overflowPunct/>
        <w:topLinePunct w:val="0"/>
        <w:autoSpaceDE/>
        <w:autoSpaceDN/>
        <w:bidi w:val="0"/>
        <w:adjustRightInd w:val="0"/>
        <w:snapToGrid w:val="0"/>
        <w:spacing w:line="500" w:lineRule="exact"/>
        <w:ind w:firstLine="480" w:firstLineChars="200"/>
        <w:jc w:val="both"/>
        <w:textAlignment w:val="auto"/>
        <w:outlineLvl w:val="9"/>
        <w:rPr>
          <w:rFonts w:hint="eastAsia" w:ascii="楷体" w:hAnsi="楷体" w:eastAsia="楷体" w:cs="楷体"/>
          <w:color w:val="auto"/>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5、合同履行期限：</w:t>
      </w:r>
      <w:r>
        <w:rPr>
          <w:rFonts w:hint="eastAsia" w:ascii="楷体" w:hAnsi="楷体" w:eastAsia="楷体" w:cs="楷体"/>
          <w:color w:val="000000"/>
          <w:spacing w:val="0"/>
          <w:w w:val="100"/>
          <w:kern w:val="2"/>
          <w:position w:val="0"/>
          <w:sz w:val="24"/>
          <w:szCs w:val="21"/>
          <w:highlight w:val="none"/>
          <w:lang w:val="en-US" w:eastAsia="zh-CN" w:bidi="ar-SA"/>
        </w:rPr>
        <w:t>计划工期</w:t>
      </w:r>
      <w:r>
        <w:rPr>
          <w:rFonts w:hint="eastAsia" w:ascii="楷体" w:hAnsi="楷体" w:eastAsia="楷体" w:cs="楷体"/>
          <w:color w:val="000000"/>
          <w:spacing w:val="0"/>
          <w:w w:val="100"/>
          <w:kern w:val="2"/>
          <w:position w:val="0"/>
          <w:sz w:val="24"/>
          <w:szCs w:val="24"/>
          <w:highlight w:val="none"/>
          <w:lang w:val="en-US" w:eastAsia="zh-CN" w:bidi="ar-SA"/>
        </w:rPr>
        <w:t>总日历天数</w:t>
      </w:r>
      <w:r>
        <w:rPr>
          <w:rFonts w:hint="eastAsia" w:ascii="楷体" w:hAnsi="楷体" w:eastAsia="楷体" w:cs="楷体"/>
          <w:color w:val="000000"/>
          <w:spacing w:val="0"/>
          <w:w w:val="100"/>
          <w:kern w:val="2"/>
          <w:position w:val="0"/>
          <w:sz w:val="24"/>
          <w:szCs w:val="21"/>
          <w:highlight w:val="none"/>
          <w:lang w:val="en-US" w:eastAsia="zh-CN" w:bidi="ar-SA"/>
        </w:rPr>
        <w:t>：</w:t>
      </w:r>
      <w:r>
        <w:rPr>
          <w:rFonts w:hint="eastAsia" w:ascii="楷体" w:hAnsi="楷体" w:eastAsia="楷体" w:cs="楷体"/>
          <w:b/>
          <w:bCs/>
          <w:color w:val="000000"/>
          <w:spacing w:val="0"/>
          <w:w w:val="100"/>
          <w:kern w:val="2"/>
          <w:position w:val="0"/>
          <w:sz w:val="24"/>
          <w:szCs w:val="21"/>
          <w:highlight w:val="none"/>
          <w:u w:val="single"/>
          <w:lang w:val="en-US" w:eastAsia="zh-CN" w:bidi="ar-SA"/>
        </w:rPr>
        <w:t>40</w:t>
      </w:r>
      <w:r>
        <w:rPr>
          <w:rFonts w:hint="eastAsia" w:ascii="楷体" w:hAnsi="楷体" w:eastAsia="楷体" w:cs="楷体"/>
          <w:color w:val="000000"/>
          <w:spacing w:val="0"/>
          <w:w w:val="100"/>
          <w:kern w:val="2"/>
          <w:position w:val="0"/>
          <w:sz w:val="24"/>
          <w:szCs w:val="21"/>
          <w:highlight w:val="none"/>
          <w:lang w:val="en-US" w:eastAsia="zh-CN" w:bidi="ar-SA"/>
        </w:rPr>
        <w:t>日历天，其中设计工期</w:t>
      </w:r>
      <w:r>
        <w:rPr>
          <w:rFonts w:hint="eastAsia" w:ascii="楷体" w:hAnsi="楷体" w:eastAsia="楷体" w:cs="楷体"/>
          <w:b/>
          <w:bCs/>
          <w:color w:val="000000"/>
          <w:spacing w:val="0"/>
          <w:w w:val="100"/>
          <w:kern w:val="2"/>
          <w:position w:val="0"/>
          <w:sz w:val="24"/>
          <w:szCs w:val="21"/>
          <w:highlight w:val="none"/>
          <w:u w:val="single"/>
          <w:lang w:val="en-US" w:eastAsia="zh-CN" w:bidi="ar-SA"/>
        </w:rPr>
        <w:t>10</w:t>
      </w:r>
      <w:r>
        <w:rPr>
          <w:rFonts w:hint="eastAsia" w:ascii="楷体" w:hAnsi="楷体" w:eastAsia="楷体" w:cs="楷体"/>
          <w:color w:val="000000"/>
          <w:spacing w:val="0"/>
          <w:w w:val="100"/>
          <w:kern w:val="2"/>
          <w:position w:val="0"/>
          <w:sz w:val="24"/>
          <w:szCs w:val="21"/>
          <w:highlight w:val="none"/>
          <w:lang w:val="en-US" w:eastAsia="zh-CN" w:bidi="ar-SA"/>
        </w:rPr>
        <w:t>日历天，施工工期</w:t>
      </w:r>
      <w:r>
        <w:rPr>
          <w:rFonts w:hint="eastAsia" w:ascii="楷体" w:hAnsi="楷体" w:eastAsia="楷体" w:cs="楷体"/>
          <w:b/>
          <w:bCs/>
          <w:color w:val="000000"/>
          <w:spacing w:val="0"/>
          <w:w w:val="100"/>
          <w:kern w:val="2"/>
          <w:position w:val="0"/>
          <w:sz w:val="24"/>
          <w:szCs w:val="21"/>
          <w:highlight w:val="none"/>
          <w:u w:val="single"/>
          <w:lang w:val="en-US" w:eastAsia="zh-CN" w:bidi="ar-SA"/>
        </w:rPr>
        <w:t>30</w:t>
      </w:r>
      <w:r>
        <w:rPr>
          <w:rFonts w:hint="eastAsia" w:ascii="楷体" w:hAnsi="楷体" w:eastAsia="楷体" w:cs="楷体"/>
          <w:color w:val="000000"/>
          <w:spacing w:val="0"/>
          <w:w w:val="100"/>
          <w:kern w:val="2"/>
          <w:position w:val="0"/>
          <w:sz w:val="24"/>
          <w:szCs w:val="21"/>
          <w:highlight w:val="none"/>
          <w:lang w:val="en-US" w:eastAsia="zh-CN" w:bidi="ar-SA"/>
        </w:rPr>
        <w:t>日历天</w:t>
      </w:r>
      <w:r>
        <w:rPr>
          <w:rFonts w:hint="eastAsia" w:ascii="楷体" w:hAnsi="楷体" w:eastAsia="楷体" w:cs="楷体"/>
          <w:color w:val="000000"/>
          <w:spacing w:val="0"/>
          <w:w w:val="100"/>
          <w:kern w:val="2"/>
          <w:positio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before="0" w:after="0" w:line="500" w:lineRule="exact"/>
        <w:textAlignment w:val="auto"/>
        <w:outlineLvl w:val="9"/>
        <w:rPr>
          <w:rFonts w:hint="eastAsia" w:ascii="楷体" w:hAnsi="楷体" w:eastAsia="楷体" w:cs="楷体"/>
          <w:b/>
          <w:bCs/>
          <w:sz w:val="24"/>
          <w:szCs w:val="24"/>
          <w:highlight w:val="none"/>
        </w:rPr>
      </w:pPr>
      <w:bookmarkStart w:id="7" w:name="_Toc35393799"/>
      <w:bookmarkStart w:id="8" w:name="_Toc28359090"/>
      <w:bookmarkStart w:id="9" w:name="_Toc28359013"/>
      <w:bookmarkStart w:id="10" w:name="_Toc35393630"/>
      <w:bookmarkStart w:id="11" w:name="_Toc28359014"/>
      <w:bookmarkStart w:id="12" w:name="_Toc35393800"/>
      <w:bookmarkStart w:id="13" w:name="_Toc35393631"/>
      <w:bookmarkStart w:id="14" w:name="_Toc28359091"/>
      <w:r>
        <w:rPr>
          <w:rFonts w:hint="eastAsia" w:ascii="楷体" w:hAnsi="楷体" w:eastAsia="楷体" w:cs="楷体"/>
          <w:b/>
          <w:bCs/>
          <w:sz w:val="24"/>
          <w:szCs w:val="24"/>
          <w:highlight w:val="none"/>
        </w:rPr>
        <w:t>二、申请人的资格要求</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beforeLines="0" w:line="500" w:lineRule="exact"/>
        <w:ind w:firstLine="480" w:firstLineChars="200"/>
        <w:textAlignment w:val="auto"/>
        <w:rPr>
          <w:rFonts w:hint="eastAsia" w:ascii="楷体" w:hAnsi="楷体" w:eastAsia="楷体" w:cs="楷体"/>
          <w:bCs/>
          <w:color w:val="000000"/>
          <w:spacing w:val="0"/>
          <w:w w:val="100"/>
          <w:kern w:val="2"/>
          <w:position w:val="0"/>
          <w:sz w:val="24"/>
          <w:highlight w:val="none"/>
        </w:rPr>
      </w:pPr>
      <w:r>
        <w:rPr>
          <w:rFonts w:hint="eastAsia" w:ascii="楷体" w:hAnsi="楷体" w:eastAsia="楷体" w:cs="楷体"/>
          <w:bCs/>
          <w:color w:val="000000"/>
          <w:spacing w:val="0"/>
          <w:w w:val="100"/>
          <w:kern w:val="2"/>
          <w:position w:val="0"/>
          <w:sz w:val="24"/>
        </w:rPr>
        <w:t>1</w:t>
      </w:r>
      <w:r>
        <w:rPr>
          <w:rFonts w:hint="eastAsia" w:ascii="楷体" w:hAnsi="楷体" w:eastAsia="楷体" w:cs="楷体"/>
          <w:bCs/>
          <w:color w:val="000000"/>
          <w:spacing w:val="0"/>
          <w:w w:val="100"/>
          <w:kern w:val="2"/>
          <w:position w:val="0"/>
          <w:sz w:val="24"/>
          <w:lang w:eastAsia="zh-CN"/>
        </w:rPr>
        <w:t>、报价单位</w:t>
      </w:r>
      <w:r>
        <w:rPr>
          <w:rFonts w:hint="eastAsia" w:ascii="楷体" w:hAnsi="楷体" w:eastAsia="楷体" w:cs="楷体"/>
          <w:bCs/>
          <w:color w:val="000000"/>
          <w:spacing w:val="0"/>
          <w:w w:val="100"/>
          <w:kern w:val="2"/>
          <w:position w:val="0"/>
          <w:sz w:val="24"/>
        </w:rPr>
        <w:t>必须是</w:t>
      </w:r>
      <w:r>
        <w:rPr>
          <w:rFonts w:hint="eastAsia" w:ascii="楷体" w:hAnsi="楷体" w:eastAsia="楷体" w:cs="楷体"/>
          <w:bCs/>
          <w:color w:val="000000"/>
          <w:spacing w:val="0"/>
          <w:w w:val="100"/>
          <w:kern w:val="2"/>
          <w:position w:val="0"/>
          <w:sz w:val="24"/>
          <w:highlight w:val="none"/>
        </w:rPr>
        <w:t>在中国大陆依法注册的企业法人，工商营业执照有效。</w:t>
      </w:r>
    </w:p>
    <w:p>
      <w:pPr>
        <w:keepNext w:val="0"/>
        <w:keepLines w:val="0"/>
        <w:pageBreakBefore w:val="0"/>
        <w:widowControl w:val="0"/>
        <w:kinsoku/>
        <w:wordWrap/>
        <w:overflowPunct/>
        <w:topLinePunct w:val="0"/>
        <w:autoSpaceDE/>
        <w:autoSpaceDN/>
        <w:bidi w:val="0"/>
        <w:adjustRightInd/>
        <w:snapToGrid/>
        <w:spacing w:beforeLines="0" w:line="500" w:lineRule="exact"/>
        <w:ind w:firstLine="480" w:firstLineChars="200"/>
        <w:textAlignment w:val="auto"/>
        <w:rPr>
          <w:rFonts w:hint="eastAsia" w:ascii="楷体" w:hAnsi="楷体" w:eastAsia="楷体" w:cs="楷体"/>
          <w:bCs/>
          <w:color w:val="000000"/>
          <w:spacing w:val="0"/>
          <w:w w:val="100"/>
          <w:kern w:val="2"/>
          <w:position w:val="0"/>
          <w:sz w:val="24"/>
          <w:highlight w:val="none"/>
        </w:rPr>
      </w:pPr>
      <w:r>
        <w:rPr>
          <w:rFonts w:hint="eastAsia" w:ascii="楷体" w:hAnsi="楷体" w:eastAsia="楷体" w:cs="楷体"/>
          <w:bCs/>
          <w:color w:val="000000"/>
          <w:spacing w:val="0"/>
          <w:w w:val="100"/>
          <w:kern w:val="2"/>
          <w:position w:val="0"/>
          <w:sz w:val="24"/>
          <w:highlight w:val="none"/>
        </w:rPr>
        <w:t>2</w:t>
      </w:r>
      <w:r>
        <w:rPr>
          <w:rFonts w:hint="eastAsia" w:ascii="楷体" w:hAnsi="楷体" w:eastAsia="楷体" w:cs="楷体"/>
          <w:bCs/>
          <w:color w:val="000000"/>
          <w:spacing w:val="0"/>
          <w:w w:val="100"/>
          <w:kern w:val="2"/>
          <w:position w:val="0"/>
          <w:sz w:val="24"/>
          <w:highlight w:val="none"/>
          <w:lang w:eastAsia="zh-CN"/>
        </w:rPr>
        <w:t>、报价单位须同时</w:t>
      </w:r>
      <w:r>
        <w:rPr>
          <w:rFonts w:hint="eastAsia" w:ascii="楷体" w:hAnsi="楷体" w:eastAsia="楷体" w:cs="楷体"/>
          <w:bCs/>
          <w:color w:val="000000"/>
          <w:spacing w:val="0"/>
          <w:w w:val="100"/>
          <w:kern w:val="2"/>
          <w:position w:val="0"/>
          <w:sz w:val="24"/>
          <w:highlight w:val="none"/>
        </w:rPr>
        <w:t>具备：①工程设计综合甲级资质</w:t>
      </w:r>
      <w:r>
        <w:rPr>
          <w:rFonts w:hint="eastAsia" w:ascii="楷体" w:hAnsi="楷体" w:eastAsia="楷体" w:cs="楷体"/>
          <w:bCs/>
          <w:color w:val="000000"/>
          <w:spacing w:val="0"/>
          <w:w w:val="100"/>
          <w:kern w:val="2"/>
          <w:position w:val="0"/>
          <w:sz w:val="24"/>
          <w:highlight w:val="none"/>
          <w:lang w:eastAsia="zh-CN"/>
        </w:rPr>
        <w:t>，</w:t>
      </w:r>
      <w:r>
        <w:rPr>
          <w:rFonts w:hint="eastAsia" w:ascii="楷体" w:hAnsi="楷体" w:eastAsia="楷体" w:cs="楷体"/>
          <w:bCs/>
          <w:color w:val="000000"/>
          <w:spacing w:val="0"/>
          <w:w w:val="100"/>
          <w:kern w:val="2"/>
          <w:position w:val="0"/>
          <w:sz w:val="24"/>
          <w:highlight w:val="none"/>
        </w:rPr>
        <w:t>或</w:t>
      </w:r>
      <w:r>
        <w:rPr>
          <w:rFonts w:hint="eastAsia" w:ascii="楷体" w:hAnsi="楷体" w:eastAsia="楷体" w:cs="楷体"/>
          <w:bCs/>
          <w:color w:val="000000"/>
          <w:spacing w:val="0"/>
          <w:w w:val="100"/>
          <w:kern w:val="2"/>
          <w:position w:val="0"/>
          <w:sz w:val="24"/>
          <w:highlight w:val="none"/>
          <w:lang w:eastAsia="zh-CN"/>
        </w:rPr>
        <w:t>市政</w:t>
      </w:r>
      <w:r>
        <w:rPr>
          <w:rFonts w:hint="eastAsia" w:ascii="楷体" w:hAnsi="楷体" w:eastAsia="楷体" w:cs="楷体"/>
          <w:bCs/>
          <w:color w:val="000000"/>
          <w:spacing w:val="0"/>
          <w:w w:val="100"/>
          <w:kern w:val="2"/>
          <w:position w:val="0"/>
          <w:sz w:val="24"/>
          <w:highlight w:val="none"/>
        </w:rPr>
        <w:t>行业工程设计</w:t>
      </w:r>
      <w:r>
        <w:rPr>
          <w:rFonts w:hint="eastAsia" w:ascii="楷体" w:hAnsi="楷体" w:eastAsia="楷体" w:cs="楷体"/>
          <w:bCs/>
          <w:color w:val="000000"/>
          <w:spacing w:val="0"/>
          <w:w w:val="100"/>
          <w:kern w:val="2"/>
          <w:position w:val="0"/>
          <w:sz w:val="24"/>
          <w:highlight w:val="none"/>
          <w:lang w:val="en-US" w:eastAsia="zh-CN"/>
        </w:rPr>
        <w:t>丙</w:t>
      </w:r>
      <w:r>
        <w:rPr>
          <w:rFonts w:hint="eastAsia" w:ascii="楷体" w:hAnsi="楷体" w:eastAsia="楷体" w:cs="楷体"/>
          <w:bCs/>
          <w:color w:val="000000"/>
          <w:spacing w:val="0"/>
          <w:w w:val="100"/>
          <w:kern w:val="2"/>
          <w:position w:val="0"/>
          <w:sz w:val="24"/>
          <w:highlight w:val="none"/>
        </w:rPr>
        <w:t>级</w:t>
      </w:r>
      <w:r>
        <w:rPr>
          <w:rFonts w:hint="eastAsia" w:ascii="楷体" w:hAnsi="楷体" w:eastAsia="楷体" w:cs="楷体"/>
          <w:bCs/>
          <w:color w:val="000000"/>
          <w:spacing w:val="0"/>
          <w:w w:val="100"/>
          <w:kern w:val="2"/>
          <w:position w:val="0"/>
          <w:sz w:val="24"/>
          <w:highlight w:val="none"/>
          <w:lang w:val="en-US" w:eastAsia="zh-CN"/>
        </w:rPr>
        <w:t>或</w:t>
      </w:r>
      <w:r>
        <w:rPr>
          <w:rFonts w:hint="eastAsia" w:ascii="楷体" w:hAnsi="楷体" w:eastAsia="楷体" w:cs="楷体"/>
          <w:bCs/>
          <w:color w:val="000000"/>
          <w:spacing w:val="0"/>
          <w:w w:val="100"/>
          <w:kern w:val="2"/>
          <w:position w:val="0"/>
          <w:sz w:val="24"/>
          <w:highlight w:val="none"/>
        </w:rPr>
        <w:t>以上资质</w:t>
      </w:r>
      <w:r>
        <w:rPr>
          <w:rFonts w:hint="eastAsia" w:ascii="楷体" w:hAnsi="楷体" w:eastAsia="楷体" w:cs="楷体"/>
          <w:bCs/>
          <w:color w:val="000000"/>
          <w:spacing w:val="0"/>
          <w:w w:val="100"/>
          <w:kern w:val="2"/>
          <w:position w:val="0"/>
          <w:sz w:val="24"/>
          <w:highlight w:val="none"/>
          <w:lang w:val="en-US" w:eastAsia="zh-CN"/>
        </w:rPr>
        <w:t>,</w:t>
      </w:r>
      <w:r>
        <w:rPr>
          <w:rFonts w:hint="eastAsia" w:ascii="楷体" w:hAnsi="楷体" w:eastAsia="楷体" w:cs="楷体"/>
          <w:bCs/>
          <w:color w:val="000000"/>
          <w:spacing w:val="0"/>
          <w:w w:val="100"/>
          <w:kern w:val="2"/>
          <w:position w:val="0"/>
          <w:sz w:val="24"/>
          <w:highlight w:val="none"/>
        </w:rPr>
        <w:t>或</w:t>
      </w:r>
      <w:r>
        <w:rPr>
          <w:rFonts w:hint="eastAsia" w:ascii="楷体" w:hAnsi="楷体" w:eastAsia="楷体" w:cs="楷体"/>
          <w:bCs/>
          <w:color w:val="000000"/>
          <w:spacing w:val="0"/>
          <w:w w:val="100"/>
          <w:kern w:val="2"/>
          <w:position w:val="0"/>
          <w:sz w:val="24"/>
          <w:highlight w:val="none"/>
          <w:lang w:eastAsia="zh-CN"/>
        </w:rPr>
        <w:t>市政</w:t>
      </w:r>
      <w:r>
        <w:rPr>
          <w:rFonts w:hint="eastAsia" w:ascii="楷体" w:hAnsi="楷体" w:eastAsia="楷体" w:cs="楷体"/>
          <w:bCs/>
          <w:color w:val="000000"/>
          <w:spacing w:val="0"/>
          <w:w w:val="100"/>
          <w:kern w:val="2"/>
          <w:position w:val="0"/>
          <w:sz w:val="24"/>
          <w:highlight w:val="none"/>
        </w:rPr>
        <w:t>行业（</w:t>
      </w:r>
      <w:r>
        <w:rPr>
          <w:rFonts w:hint="eastAsia" w:ascii="楷体" w:hAnsi="楷体" w:eastAsia="楷体" w:cs="楷体"/>
          <w:bCs/>
          <w:color w:val="000000"/>
          <w:spacing w:val="0"/>
          <w:w w:val="100"/>
          <w:kern w:val="2"/>
          <w:position w:val="0"/>
          <w:sz w:val="24"/>
          <w:highlight w:val="none"/>
          <w:lang w:eastAsia="zh-CN"/>
        </w:rPr>
        <w:t>燃气工程、轨道交通工程除外</w:t>
      </w:r>
      <w:bookmarkStart w:id="41" w:name="_GoBack"/>
      <w:bookmarkEnd w:id="41"/>
      <w:r>
        <w:rPr>
          <w:rFonts w:hint="eastAsia" w:ascii="楷体" w:hAnsi="楷体" w:eastAsia="楷体" w:cs="楷体"/>
          <w:bCs/>
          <w:color w:val="000000"/>
          <w:spacing w:val="0"/>
          <w:w w:val="100"/>
          <w:kern w:val="2"/>
          <w:position w:val="0"/>
          <w:sz w:val="24"/>
          <w:highlight w:val="none"/>
        </w:rPr>
        <w:t>）设计</w:t>
      </w:r>
      <w:r>
        <w:rPr>
          <w:rFonts w:hint="eastAsia" w:ascii="楷体" w:hAnsi="楷体" w:eastAsia="楷体" w:cs="楷体"/>
          <w:bCs/>
          <w:color w:val="000000"/>
          <w:spacing w:val="0"/>
          <w:w w:val="100"/>
          <w:kern w:val="2"/>
          <w:position w:val="0"/>
          <w:sz w:val="24"/>
          <w:highlight w:val="none"/>
          <w:lang w:val="en-US" w:eastAsia="zh-CN"/>
        </w:rPr>
        <w:t>丙</w:t>
      </w:r>
      <w:r>
        <w:rPr>
          <w:rFonts w:hint="eastAsia" w:ascii="楷体" w:hAnsi="楷体" w:eastAsia="楷体" w:cs="楷体"/>
          <w:bCs/>
          <w:color w:val="000000"/>
          <w:spacing w:val="0"/>
          <w:w w:val="100"/>
          <w:kern w:val="2"/>
          <w:position w:val="0"/>
          <w:sz w:val="24"/>
          <w:highlight w:val="none"/>
        </w:rPr>
        <w:t>级</w:t>
      </w:r>
      <w:r>
        <w:rPr>
          <w:rFonts w:hint="eastAsia" w:ascii="楷体" w:hAnsi="楷体" w:eastAsia="楷体" w:cs="楷体"/>
          <w:bCs/>
          <w:color w:val="000000"/>
          <w:spacing w:val="0"/>
          <w:w w:val="100"/>
          <w:kern w:val="2"/>
          <w:position w:val="0"/>
          <w:sz w:val="24"/>
          <w:highlight w:val="none"/>
          <w:lang w:val="en-US" w:eastAsia="zh-CN"/>
        </w:rPr>
        <w:t>或</w:t>
      </w:r>
      <w:r>
        <w:rPr>
          <w:rFonts w:hint="eastAsia" w:ascii="楷体" w:hAnsi="楷体" w:eastAsia="楷体" w:cs="楷体"/>
          <w:bCs/>
          <w:color w:val="000000"/>
          <w:spacing w:val="0"/>
          <w:w w:val="100"/>
          <w:kern w:val="2"/>
          <w:position w:val="0"/>
          <w:sz w:val="24"/>
          <w:highlight w:val="none"/>
        </w:rPr>
        <w:t>以上资质</w:t>
      </w:r>
      <w:r>
        <w:rPr>
          <w:rFonts w:hint="eastAsia" w:ascii="楷体" w:hAnsi="楷体" w:eastAsia="楷体" w:cs="楷体"/>
          <w:bCs/>
          <w:color w:val="000000"/>
          <w:spacing w:val="0"/>
          <w:w w:val="100"/>
          <w:kern w:val="2"/>
          <w:position w:val="0"/>
          <w:sz w:val="24"/>
          <w:highlight w:val="none"/>
          <w:lang w:eastAsia="zh-CN"/>
        </w:rPr>
        <w:t>，</w:t>
      </w:r>
      <w:r>
        <w:rPr>
          <w:rFonts w:hint="eastAsia" w:ascii="楷体" w:hAnsi="楷体" w:eastAsia="楷体" w:cs="楷体"/>
          <w:bCs/>
          <w:color w:val="000000"/>
          <w:spacing w:val="0"/>
          <w:w w:val="100"/>
          <w:kern w:val="2"/>
          <w:position w:val="0"/>
          <w:sz w:val="24"/>
          <w:highlight w:val="none"/>
        </w:rPr>
        <w:t>或</w:t>
      </w:r>
      <w:r>
        <w:rPr>
          <w:rFonts w:hint="eastAsia" w:ascii="楷体" w:hAnsi="楷体" w:eastAsia="楷体" w:cs="楷体"/>
          <w:bCs/>
          <w:color w:val="000000"/>
          <w:spacing w:val="0"/>
          <w:w w:val="100"/>
          <w:kern w:val="2"/>
          <w:position w:val="0"/>
          <w:sz w:val="24"/>
          <w:highlight w:val="none"/>
          <w:lang w:eastAsia="zh-CN"/>
        </w:rPr>
        <w:t>市政</w:t>
      </w:r>
      <w:r>
        <w:rPr>
          <w:rFonts w:hint="eastAsia" w:ascii="楷体" w:hAnsi="楷体" w:eastAsia="楷体" w:cs="楷体"/>
          <w:bCs/>
          <w:color w:val="000000"/>
          <w:spacing w:val="0"/>
          <w:w w:val="100"/>
          <w:kern w:val="2"/>
          <w:position w:val="0"/>
          <w:sz w:val="24"/>
          <w:highlight w:val="none"/>
        </w:rPr>
        <w:t>行业（给水工程、排水工程、道路工程）专业设计丙级</w:t>
      </w:r>
      <w:r>
        <w:rPr>
          <w:rFonts w:hint="eastAsia" w:ascii="楷体" w:hAnsi="楷体" w:eastAsia="楷体" w:cs="楷体"/>
          <w:bCs/>
          <w:color w:val="000000"/>
          <w:spacing w:val="0"/>
          <w:w w:val="100"/>
          <w:kern w:val="2"/>
          <w:position w:val="0"/>
          <w:sz w:val="24"/>
          <w:highlight w:val="none"/>
          <w:lang w:val="en-US" w:eastAsia="zh-CN"/>
        </w:rPr>
        <w:t>或</w:t>
      </w:r>
      <w:r>
        <w:rPr>
          <w:rFonts w:hint="eastAsia" w:ascii="楷体" w:hAnsi="楷体" w:eastAsia="楷体" w:cs="楷体"/>
          <w:bCs/>
          <w:color w:val="000000"/>
          <w:spacing w:val="0"/>
          <w:w w:val="100"/>
          <w:kern w:val="2"/>
          <w:position w:val="0"/>
          <w:sz w:val="24"/>
          <w:highlight w:val="none"/>
        </w:rPr>
        <w:t>以上资质；②</w:t>
      </w:r>
      <w:r>
        <w:rPr>
          <w:rFonts w:hint="eastAsia" w:ascii="楷体" w:hAnsi="楷体" w:eastAsia="楷体" w:cs="楷体"/>
          <w:bCs/>
          <w:color w:val="000000"/>
          <w:spacing w:val="0"/>
          <w:w w:val="100"/>
          <w:kern w:val="2"/>
          <w:position w:val="0"/>
          <w:sz w:val="24"/>
          <w:highlight w:val="none"/>
          <w:lang w:eastAsia="zh-CN"/>
        </w:rPr>
        <w:t>市政公用工程</w:t>
      </w:r>
      <w:r>
        <w:rPr>
          <w:rFonts w:hint="eastAsia" w:ascii="楷体" w:hAnsi="楷体" w:eastAsia="楷体" w:cs="楷体"/>
          <w:bCs/>
          <w:color w:val="000000"/>
          <w:spacing w:val="0"/>
          <w:w w:val="100"/>
          <w:kern w:val="2"/>
          <w:position w:val="0"/>
          <w:sz w:val="24"/>
          <w:highlight w:val="none"/>
        </w:rPr>
        <w:t>施工总承包三级</w:t>
      </w:r>
      <w:r>
        <w:rPr>
          <w:rFonts w:hint="eastAsia" w:ascii="楷体" w:hAnsi="楷体" w:eastAsia="楷体" w:cs="楷体"/>
          <w:bCs/>
          <w:color w:val="000000"/>
          <w:spacing w:val="0"/>
          <w:w w:val="100"/>
          <w:kern w:val="2"/>
          <w:position w:val="0"/>
          <w:sz w:val="24"/>
          <w:highlight w:val="none"/>
          <w:lang w:val="en-US" w:eastAsia="zh-CN"/>
        </w:rPr>
        <w:t>或</w:t>
      </w:r>
      <w:r>
        <w:rPr>
          <w:rFonts w:hint="eastAsia" w:ascii="楷体" w:hAnsi="楷体" w:eastAsia="楷体" w:cs="楷体"/>
          <w:bCs/>
          <w:color w:val="000000"/>
          <w:spacing w:val="0"/>
          <w:w w:val="100"/>
          <w:kern w:val="2"/>
          <w:position w:val="0"/>
          <w:sz w:val="24"/>
          <w:highlight w:val="none"/>
        </w:rPr>
        <w:t>以上资质，且获得建设行政主管部门核发的安全生产许可证（在有效期内）。</w:t>
      </w:r>
    </w:p>
    <w:p>
      <w:pPr>
        <w:keepNext w:val="0"/>
        <w:keepLines w:val="0"/>
        <w:pageBreakBefore w:val="0"/>
        <w:widowControl w:val="0"/>
        <w:kinsoku/>
        <w:wordWrap/>
        <w:overflowPunct/>
        <w:topLinePunct w:val="0"/>
        <w:autoSpaceDE/>
        <w:autoSpaceDN/>
        <w:bidi w:val="0"/>
        <w:adjustRightInd/>
        <w:snapToGrid/>
        <w:spacing w:beforeLines="0" w:line="500" w:lineRule="exact"/>
        <w:ind w:firstLine="480" w:firstLineChars="200"/>
        <w:textAlignment w:val="auto"/>
        <w:rPr>
          <w:rFonts w:hint="eastAsia" w:ascii="楷体" w:hAnsi="楷体" w:eastAsia="楷体" w:cs="楷体"/>
          <w:bCs/>
          <w:color w:val="000000"/>
          <w:spacing w:val="0"/>
          <w:w w:val="100"/>
          <w:kern w:val="2"/>
          <w:position w:val="0"/>
          <w:sz w:val="24"/>
        </w:rPr>
      </w:pPr>
      <w:r>
        <w:rPr>
          <w:rFonts w:hint="eastAsia" w:ascii="楷体" w:hAnsi="楷体" w:eastAsia="楷体" w:cs="楷体"/>
          <w:bCs/>
          <w:color w:val="000000"/>
          <w:spacing w:val="0"/>
          <w:w w:val="100"/>
          <w:kern w:val="2"/>
          <w:position w:val="0"/>
          <w:sz w:val="24"/>
          <w:highlight w:val="none"/>
        </w:rPr>
        <w:t>3</w:t>
      </w:r>
      <w:r>
        <w:rPr>
          <w:rFonts w:hint="eastAsia" w:ascii="楷体" w:hAnsi="楷体" w:eastAsia="楷体" w:cs="楷体"/>
          <w:bCs/>
          <w:color w:val="000000"/>
          <w:spacing w:val="0"/>
          <w:w w:val="100"/>
          <w:kern w:val="2"/>
          <w:position w:val="0"/>
          <w:sz w:val="24"/>
          <w:highlight w:val="none"/>
          <w:lang w:eastAsia="zh-CN"/>
        </w:rPr>
        <w:t>、</w:t>
      </w:r>
      <w:r>
        <w:rPr>
          <w:rFonts w:hint="eastAsia" w:ascii="楷体" w:hAnsi="楷体" w:eastAsia="楷体" w:cs="楷体"/>
          <w:bCs/>
          <w:color w:val="000000"/>
          <w:spacing w:val="0"/>
          <w:w w:val="100"/>
          <w:kern w:val="2"/>
          <w:position w:val="0"/>
          <w:sz w:val="24"/>
          <w:highlight w:val="none"/>
        </w:rPr>
        <w:t>本次</w:t>
      </w:r>
      <w:r>
        <w:rPr>
          <w:rFonts w:hint="eastAsia" w:ascii="楷体" w:hAnsi="楷体" w:eastAsia="楷体" w:cs="楷体"/>
          <w:bCs/>
          <w:color w:val="000000"/>
          <w:spacing w:val="0"/>
          <w:w w:val="100"/>
          <w:kern w:val="2"/>
          <w:position w:val="0"/>
          <w:sz w:val="24"/>
          <w:highlight w:val="none"/>
          <w:lang w:val="en-US" w:eastAsia="zh-CN"/>
        </w:rPr>
        <w:t>采购</w:t>
      </w:r>
      <w:r>
        <w:rPr>
          <w:rFonts w:hint="eastAsia" w:ascii="楷体" w:hAnsi="楷体" w:eastAsia="楷体" w:cs="楷体"/>
          <w:bCs/>
          <w:color w:val="000000"/>
          <w:spacing w:val="0"/>
          <w:w w:val="100"/>
          <w:kern w:val="2"/>
          <w:position w:val="0"/>
          <w:sz w:val="24"/>
          <w:highlight w:val="none"/>
        </w:rPr>
        <w:t>接受联合体投标。如为联合体投标允许1家资质的设计单位和1家资质的施工单位组成联合体，联合体投标时，约</w:t>
      </w:r>
      <w:r>
        <w:rPr>
          <w:rFonts w:hint="eastAsia" w:ascii="楷体" w:hAnsi="楷体" w:eastAsia="楷体" w:cs="楷体"/>
          <w:bCs/>
          <w:color w:val="000000"/>
          <w:spacing w:val="0"/>
          <w:w w:val="100"/>
          <w:kern w:val="2"/>
          <w:position w:val="0"/>
          <w:sz w:val="24"/>
        </w:rPr>
        <w:t>定</w:t>
      </w:r>
      <w:r>
        <w:rPr>
          <w:rFonts w:hint="eastAsia" w:ascii="楷体" w:hAnsi="楷体" w:eastAsia="楷体" w:cs="楷体"/>
          <w:bCs/>
          <w:color w:val="000000"/>
          <w:spacing w:val="0"/>
          <w:w w:val="100"/>
          <w:kern w:val="2"/>
          <w:position w:val="0"/>
          <w:sz w:val="24"/>
          <w:lang w:val="en-US" w:eastAsia="zh-CN"/>
        </w:rPr>
        <w:t>施工单位</w:t>
      </w:r>
      <w:r>
        <w:rPr>
          <w:rFonts w:hint="eastAsia" w:ascii="楷体" w:hAnsi="楷体" w:eastAsia="楷体" w:cs="楷体"/>
          <w:bCs/>
          <w:color w:val="000000"/>
          <w:spacing w:val="0"/>
          <w:w w:val="100"/>
          <w:kern w:val="2"/>
          <w:position w:val="0"/>
          <w:sz w:val="24"/>
        </w:rPr>
        <w:t>作为联合体牵头人，必须签订联合体协议书，明确联合体成员各方的权利和义务；已组成联合体各方不得再以自己名义单独或加入其它联合体在本项目中参加投标。</w:t>
      </w:r>
    </w:p>
    <w:p>
      <w:pPr>
        <w:keepNext w:val="0"/>
        <w:keepLines w:val="0"/>
        <w:pageBreakBefore w:val="0"/>
        <w:widowControl w:val="0"/>
        <w:kinsoku/>
        <w:wordWrap/>
        <w:overflowPunct/>
        <w:topLinePunct w:val="0"/>
        <w:autoSpaceDE/>
        <w:autoSpaceDN/>
        <w:bidi w:val="0"/>
        <w:adjustRightInd/>
        <w:snapToGrid/>
        <w:spacing w:beforeLines="0" w:line="500" w:lineRule="exact"/>
        <w:ind w:firstLine="480" w:firstLineChars="200"/>
        <w:textAlignment w:val="auto"/>
        <w:rPr>
          <w:rFonts w:hint="eastAsia" w:ascii="楷体" w:hAnsi="楷体" w:eastAsia="楷体" w:cs="楷体"/>
          <w:bCs/>
          <w:color w:val="000000"/>
          <w:spacing w:val="0"/>
          <w:w w:val="100"/>
          <w:kern w:val="2"/>
          <w:position w:val="0"/>
          <w:sz w:val="24"/>
        </w:rPr>
      </w:pPr>
      <w:r>
        <w:rPr>
          <w:rFonts w:hint="eastAsia" w:ascii="楷体" w:hAnsi="楷体" w:eastAsia="楷体" w:cs="楷体"/>
          <w:bCs/>
          <w:color w:val="000000"/>
          <w:spacing w:val="0"/>
          <w:w w:val="100"/>
          <w:kern w:val="2"/>
          <w:position w:val="0"/>
          <w:sz w:val="24"/>
        </w:rPr>
        <w:t>4</w:t>
      </w:r>
      <w:r>
        <w:rPr>
          <w:rFonts w:hint="eastAsia" w:ascii="楷体" w:hAnsi="楷体" w:eastAsia="楷体" w:cs="楷体"/>
          <w:bCs/>
          <w:color w:val="000000"/>
          <w:spacing w:val="0"/>
          <w:w w:val="100"/>
          <w:kern w:val="2"/>
          <w:position w:val="0"/>
          <w:sz w:val="24"/>
          <w:lang w:eastAsia="zh-CN"/>
        </w:rPr>
        <w:t>、</w:t>
      </w:r>
      <w:r>
        <w:rPr>
          <w:rFonts w:hint="eastAsia" w:ascii="楷体" w:hAnsi="楷体" w:eastAsia="楷体" w:cs="楷体"/>
          <w:bCs/>
          <w:color w:val="000000"/>
          <w:spacing w:val="0"/>
          <w:w w:val="100"/>
          <w:kern w:val="2"/>
          <w:position w:val="0"/>
          <w:sz w:val="24"/>
        </w:rPr>
        <w:t>拟委任的项目经理须具备</w:t>
      </w:r>
      <w:r>
        <w:rPr>
          <w:rFonts w:hint="eastAsia" w:ascii="楷体" w:hAnsi="楷体" w:eastAsia="楷体" w:cs="楷体"/>
          <w:b w:val="0"/>
          <w:bCs/>
          <w:color w:val="000000"/>
          <w:spacing w:val="0"/>
          <w:w w:val="100"/>
          <w:kern w:val="2"/>
          <w:position w:val="0"/>
          <w:sz w:val="24"/>
          <w:szCs w:val="24"/>
          <w:u w:val="none"/>
          <w:lang w:eastAsia="zh-CN"/>
        </w:rPr>
        <w:t>市政公用工程</w:t>
      </w:r>
      <w:r>
        <w:rPr>
          <w:rFonts w:hint="eastAsia" w:ascii="楷体" w:hAnsi="楷体" w:eastAsia="楷体" w:cs="楷体"/>
          <w:b w:val="0"/>
          <w:bCs/>
          <w:color w:val="000000"/>
          <w:spacing w:val="0"/>
          <w:w w:val="100"/>
          <w:kern w:val="2"/>
          <w:position w:val="0"/>
          <w:sz w:val="24"/>
          <w:szCs w:val="24"/>
          <w:u w:val="none"/>
        </w:rPr>
        <w:t>专业二级</w:t>
      </w:r>
      <w:r>
        <w:rPr>
          <w:rFonts w:hint="eastAsia" w:ascii="楷体" w:hAnsi="楷体" w:eastAsia="楷体" w:cs="楷体"/>
          <w:b w:val="0"/>
          <w:bCs/>
          <w:color w:val="000000"/>
          <w:spacing w:val="0"/>
          <w:w w:val="100"/>
          <w:kern w:val="2"/>
          <w:position w:val="0"/>
          <w:sz w:val="24"/>
          <w:szCs w:val="24"/>
          <w:u w:val="none"/>
          <w:lang w:val="en-US" w:eastAsia="zh-CN"/>
        </w:rPr>
        <w:t>或以上</w:t>
      </w:r>
      <w:r>
        <w:rPr>
          <w:rFonts w:hint="eastAsia" w:ascii="楷体" w:hAnsi="楷体" w:eastAsia="楷体" w:cs="楷体"/>
          <w:b w:val="0"/>
          <w:bCs/>
          <w:color w:val="000000"/>
          <w:spacing w:val="0"/>
          <w:w w:val="100"/>
          <w:kern w:val="2"/>
          <w:position w:val="0"/>
          <w:sz w:val="24"/>
          <w:u w:val="none"/>
        </w:rPr>
        <w:t>建</w:t>
      </w:r>
      <w:r>
        <w:rPr>
          <w:rFonts w:hint="eastAsia" w:ascii="楷体" w:hAnsi="楷体" w:eastAsia="楷体" w:cs="楷体"/>
          <w:color w:val="000000"/>
          <w:spacing w:val="0"/>
          <w:w w:val="100"/>
          <w:kern w:val="2"/>
          <w:position w:val="0"/>
          <w:sz w:val="24"/>
        </w:rPr>
        <w:t>造师注册证书</w:t>
      </w:r>
      <w:r>
        <w:rPr>
          <w:rFonts w:hint="eastAsia" w:ascii="楷体" w:hAnsi="楷体" w:eastAsia="楷体" w:cs="楷体"/>
          <w:bCs/>
          <w:color w:val="000000"/>
          <w:spacing w:val="0"/>
          <w:w w:val="100"/>
          <w:kern w:val="2"/>
          <w:position w:val="0"/>
          <w:sz w:val="24"/>
        </w:rPr>
        <w:t>（广东省外企业所委任的项目经理须为一级注册建造师），</w:t>
      </w:r>
      <w:r>
        <w:rPr>
          <w:rFonts w:hint="eastAsia" w:ascii="楷体" w:hAnsi="楷体" w:eastAsia="楷体" w:cs="楷体"/>
          <w:color w:val="000000"/>
          <w:spacing w:val="0"/>
          <w:w w:val="100"/>
          <w:kern w:val="2"/>
          <w:position w:val="0"/>
          <w:sz w:val="24"/>
        </w:rPr>
        <w:t>具备有效的安全生产考核合格证B证，</w:t>
      </w:r>
      <w:r>
        <w:rPr>
          <w:rFonts w:hint="eastAsia" w:ascii="楷体" w:hAnsi="楷体" w:eastAsia="楷体" w:cs="楷体"/>
          <w:bCs/>
          <w:color w:val="000000"/>
          <w:spacing w:val="0"/>
          <w:w w:val="100"/>
          <w:kern w:val="2"/>
          <w:position w:val="0"/>
          <w:sz w:val="24"/>
        </w:rPr>
        <w:t>目前没有担任</w:t>
      </w:r>
      <w:r>
        <w:rPr>
          <w:rFonts w:hint="eastAsia" w:ascii="楷体" w:hAnsi="楷体" w:eastAsia="楷体" w:cs="楷体"/>
          <w:bCs/>
          <w:color w:val="000000"/>
          <w:spacing w:val="0"/>
          <w:w w:val="100"/>
          <w:kern w:val="2"/>
          <w:position w:val="0"/>
          <w:sz w:val="24"/>
          <w:lang w:val="en-US" w:eastAsia="zh-CN"/>
        </w:rPr>
        <w:t>其他</w:t>
      </w:r>
      <w:r>
        <w:rPr>
          <w:rFonts w:hint="eastAsia" w:ascii="楷体" w:hAnsi="楷体" w:eastAsia="楷体" w:cs="楷体"/>
          <w:bCs/>
          <w:color w:val="000000"/>
          <w:spacing w:val="0"/>
          <w:w w:val="100"/>
          <w:kern w:val="2"/>
          <w:position w:val="0"/>
          <w:sz w:val="24"/>
        </w:rPr>
        <w:t>在建工程的项目经理，否则</w:t>
      </w:r>
      <w:r>
        <w:rPr>
          <w:rFonts w:hint="eastAsia" w:ascii="楷体" w:hAnsi="楷体" w:eastAsia="楷体" w:cs="楷体"/>
          <w:bCs/>
          <w:color w:val="000000"/>
          <w:spacing w:val="0"/>
          <w:w w:val="100"/>
          <w:kern w:val="2"/>
          <w:position w:val="0"/>
          <w:sz w:val="24"/>
          <w:lang w:eastAsia="zh-CN"/>
        </w:rPr>
        <w:t>采购人</w:t>
      </w:r>
      <w:r>
        <w:rPr>
          <w:rFonts w:hint="eastAsia" w:ascii="楷体" w:hAnsi="楷体" w:eastAsia="楷体" w:cs="楷体"/>
          <w:bCs/>
          <w:color w:val="000000"/>
          <w:spacing w:val="0"/>
          <w:w w:val="100"/>
          <w:kern w:val="2"/>
          <w:position w:val="0"/>
          <w:sz w:val="24"/>
        </w:rPr>
        <w:t>有权取消</w:t>
      </w:r>
      <w:r>
        <w:rPr>
          <w:rFonts w:hint="eastAsia" w:ascii="楷体" w:hAnsi="楷体" w:eastAsia="楷体" w:cs="楷体"/>
          <w:bCs/>
          <w:color w:val="000000"/>
          <w:spacing w:val="0"/>
          <w:w w:val="100"/>
          <w:kern w:val="2"/>
          <w:position w:val="0"/>
          <w:sz w:val="24"/>
          <w:lang w:eastAsia="zh-CN"/>
        </w:rPr>
        <w:t>报价单位</w:t>
      </w:r>
      <w:r>
        <w:rPr>
          <w:rFonts w:hint="eastAsia" w:ascii="楷体" w:hAnsi="楷体" w:eastAsia="楷体" w:cs="楷体"/>
          <w:bCs/>
          <w:color w:val="000000"/>
          <w:spacing w:val="0"/>
          <w:w w:val="100"/>
          <w:kern w:val="2"/>
          <w:position w:val="0"/>
          <w:sz w:val="24"/>
        </w:rPr>
        <w:t>中标资格。</w:t>
      </w:r>
    </w:p>
    <w:p>
      <w:pPr>
        <w:keepNext w:val="0"/>
        <w:keepLines w:val="0"/>
        <w:pageBreakBefore w:val="0"/>
        <w:widowControl w:val="0"/>
        <w:kinsoku/>
        <w:wordWrap/>
        <w:overflowPunct/>
        <w:topLinePunct w:val="0"/>
        <w:autoSpaceDE/>
        <w:autoSpaceDN/>
        <w:bidi w:val="0"/>
        <w:adjustRightInd/>
        <w:snapToGrid/>
        <w:spacing w:beforeLines="0" w:line="500" w:lineRule="exact"/>
        <w:ind w:firstLine="480" w:firstLineChars="200"/>
        <w:textAlignment w:val="auto"/>
        <w:rPr>
          <w:rFonts w:hint="eastAsia" w:ascii="楷体" w:hAnsi="楷体" w:eastAsia="楷体" w:cs="楷体"/>
          <w:bCs/>
          <w:color w:val="000000"/>
          <w:spacing w:val="0"/>
          <w:w w:val="100"/>
          <w:kern w:val="2"/>
          <w:position w:val="0"/>
          <w:sz w:val="24"/>
        </w:rPr>
      </w:pPr>
      <w:r>
        <w:rPr>
          <w:rFonts w:hint="eastAsia" w:ascii="楷体" w:hAnsi="楷体" w:eastAsia="楷体" w:cs="楷体"/>
          <w:bCs/>
          <w:color w:val="000000"/>
          <w:spacing w:val="0"/>
          <w:w w:val="100"/>
          <w:kern w:val="2"/>
          <w:position w:val="0"/>
          <w:sz w:val="24"/>
          <w:lang w:val="en-US" w:eastAsia="zh-CN"/>
        </w:rPr>
        <w:t>5、</w:t>
      </w:r>
      <w:r>
        <w:rPr>
          <w:rFonts w:hint="eastAsia" w:ascii="楷体" w:hAnsi="楷体" w:eastAsia="楷体" w:cs="楷体"/>
          <w:bCs/>
          <w:color w:val="000000"/>
          <w:spacing w:val="0"/>
          <w:w w:val="100"/>
          <w:kern w:val="2"/>
          <w:position w:val="0"/>
          <w:sz w:val="24"/>
        </w:rPr>
        <w:t>拟委任的项目</w:t>
      </w:r>
      <w:r>
        <w:rPr>
          <w:rFonts w:hint="eastAsia" w:ascii="楷体" w:hAnsi="楷体" w:eastAsia="楷体" w:cs="楷体"/>
          <w:bCs/>
          <w:color w:val="000000"/>
          <w:spacing w:val="0"/>
          <w:w w:val="100"/>
          <w:kern w:val="2"/>
          <w:position w:val="0"/>
          <w:sz w:val="24"/>
          <w:highlight w:val="none"/>
        </w:rPr>
        <w:t>设计负责人须具备</w:t>
      </w:r>
      <w:r>
        <w:rPr>
          <w:rFonts w:hint="eastAsia" w:ascii="楷体" w:hAnsi="楷体" w:eastAsia="楷体" w:cs="楷体"/>
          <w:bCs/>
          <w:color w:val="000000"/>
          <w:spacing w:val="0"/>
          <w:w w:val="100"/>
          <w:kern w:val="2"/>
          <w:position w:val="0"/>
          <w:sz w:val="24"/>
          <w:highlight w:val="none"/>
          <w:lang w:val="en-US" w:eastAsia="zh-CN"/>
        </w:rPr>
        <w:t>市政相关专业中级或以上技术职称</w:t>
      </w:r>
      <w:r>
        <w:rPr>
          <w:rFonts w:hint="eastAsia" w:ascii="楷体" w:hAnsi="楷体" w:eastAsia="楷体" w:cs="楷体"/>
          <w:color w:val="000000"/>
          <w:spacing w:val="0"/>
          <w:w w:val="100"/>
          <w:kern w:val="2"/>
          <w:position w:val="0"/>
          <w:sz w:val="24"/>
          <w:highlight w:val="none"/>
        </w:rPr>
        <w:t>证书</w:t>
      </w:r>
      <w:r>
        <w:rPr>
          <w:rFonts w:hint="eastAsia" w:ascii="楷体" w:hAnsi="楷体" w:eastAsia="楷体" w:cs="楷体"/>
          <w:bCs/>
          <w:color w:val="000000"/>
          <w:spacing w:val="0"/>
          <w:w w:val="100"/>
          <w:kern w:val="2"/>
          <w:position w:val="0"/>
          <w:sz w:val="24"/>
        </w:rPr>
        <w:t>。</w:t>
      </w:r>
    </w:p>
    <w:p>
      <w:pPr>
        <w:keepNext w:val="0"/>
        <w:keepLines w:val="0"/>
        <w:pageBreakBefore w:val="0"/>
        <w:widowControl w:val="0"/>
        <w:shd w:val="clear" w:color="auto" w:fill="auto"/>
        <w:kinsoku/>
        <w:wordWrap/>
        <w:overflowPunct/>
        <w:topLinePunct w:val="0"/>
        <w:autoSpaceDE/>
        <w:autoSpaceDN/>
        <w:bidi w:val="0"/>
        <w:adjustRightInd/>
        <w:snapToGrid/>
        <w:spacing w:beforeLines="0" w:line="500" w:lineRule="exact"/>
        <w:ind w:firstLine="480" w:firstLineChars="200"/>
        <w:textAlignment w:val="auto"/>
        <w:rPr>
          <w:rFonts w:hint="eastAsia" w:ascii="楷体" w:hAnsi="楷体" w:eastAsia="楷体" w:cs="楷体"/>
          <w:sz w:val="24"/>
          <w:szCs w:val="24"/>
          <w:highlight w:val="none"/>
          <w:lang w:val="zh-CN"/>
        </w:rPr>
      </w:pPr>
      <w:r>
        <w:rPr>
          <w:rFonts w:hint="eastAsia" w:ascii="楷体" w:hAnsi="楷体" w:eastAsia="楷体" w:cs="楷体"/>
          <w:bCs/>
          <w:color w:val="000000"/>
          <w:spacing w:val="0"/>
          <w:w w:val="100"/>
          <w:kern w:val="2"/>
          <w:position w:val="0"/>
          <w:sz w:val="24"/>
          <w:lang w:val="en-US" w:eastAsia="zh-CN"/>
        </w:rPr>
        <w:t>6</w:t>
      </w:r>
      <w:r>
        <w:rPr>
          <w:rFonts w:hint="eastAsia" w:ascii="楷体" w:hAnsi="楷体" w:eastAsia="楷体" w:cs="楷体"/>
          <w:bCs/>
          <w:color w:val="000000"/>
          <w:spacing w:val="0"/>
          <w:w w:val="100"/>
          <w:kern w:val="2"/>
          <w:position w:val="0"/>
          <w:sz w:val="24"/>
          <w:lang w:eastAsia="zh-CN"/>
        </w:rPr>
        <w:t>、</w:t>
      </w:r>
      <w:r>
        <w:rPr>
          <w:rFonts w:hint="eastAsia" w:ascii="楷体" w:hAnsi="楷体" w:eastAsia="楷体" w:cs="楷体"/>
          <w:bCs/>
          <w:color w:val="000000"/>
          <w:spacing w:val="0"/>
          <w:w w:val="100"/>
          <w:kern w:val="2"/>
          <w:position w:val="0"/>
          <w:sz w:val="24"/>
        </w:rPr>
        <w:t>“信用中国”网站（www.creditchina.gov.cn</w:t>
      </w:r>
      <w:r>
        <w:rPr>
          <w:rFonts w:hint="eastAsia" w:ascii="楷体" w:hAnsi="楷体" w:eastAsia="楷体" w:cs="楷体"/>
          <w:bCs/>
          <w:color w:val="000000"/>
          <w:spacing w:val="0"/>
          <w:w w:val="100"/>
          <w:kern w:val="2"/>
          <w:position w:val="0"/>
          <w:sz w:val="24"/>
          <w:lang w:eastAsia="zh-CN"/>
        </w:rPr>
        <w:t>）</w:t>
      </w:r>
      <w:r>
        <w:rPr>
          <w:rFonts w:hint="eastAsia" w:ascii="楷体" w:hAnsi="楷体" w:eastAsia="楷体" w:cs="楷体"/>
          <w:bCs/>
          <w:color w:val="000000"/>
          <w:spacing w:val="0"/>
          <w:w w:val="100"/>
          <w:kern w:val="2"/>
          <w:position w:val="0"/>
          <w:sz w:val="24"/>
        </w:rPr>
        <w:t>查询：</w:t>
      </w:r>
      <w:r>
        <w:rPr>
          <w:rFonts w:hint="eastAsia" w:ascii="楷体" w:hAnsi="楷体" w:eastAsia="楷体" w:cs="楷体"/>
          <w:bCs/>
          <w:color w:val="000000"/>
          <w:spacing w:val="0"/>
          <w:w w:val="100"/>
          <w:kern w:val="2"/>
          <w:position w:val="0"/>
          <w:sz w:val="24"/>
          <w:lang w:eastAsia="zh-CN"/>
        </w:rPr>
        <w:t>报价单位</w:t>
      </w:r>
      <w:r>
        <w:rPr>
          <w:rFonts w:hint="eastAsia" w:ascii="楷体" w:hAnsi="楷体" w:eastAsia="楷体" w:cs="楷体"/>
          <w:bCs/>
          <w:color w:val="000000"/>
          <w:spacing w:val="0"/>
          <w:w w:val="100"/>
          <w:kern w:val="2"/>
          <w:position w:val="0"/>
          <w:sz w:val="24"/>
        </w:rPr>
        <w:t>（联合体投标的含全部成员）被人民法院列为失信被执行人的，投标活动依法予以限制，不接受其投标</w:t>
      </w:r>
      <w:r>
        <w:rPr>
          <w:rFonts w:hint="eastAsia" w:ascii="楷体" w:hAnsi="楷体" w:eastAsia="楷体" w:cs="楷体"/>
          <w:bCs/>
          <w:color w:val="000000"/>
          <w:spacing w:val="0"/>
          <w:w w:val="100"/>
          <w:kern w:val="2"/>
          <w:position w:val="0"/>
          <w:sz w:val="24"/>
          <w:lang w:val="en-US" w:eastAsia="zh-CN"/>
        </w:rPr>
        <w:t>响应</w:t>
      </w:r>
      <w:r>
        <w:rPr>
          <w:rFonts w:hint="eastAsia" w:ascii="楷体" w:hAnsi="楷体" w:eastAsia="楷体" w:cs="楷体"/>
          <w:b w:val="0"/>
          <w:bCs w:val="0"/>
          <w:sz w:val="24"/>
          <w:szCs w:val="24"/>
          <w:highlight w:val="none"/>
          <w:lang w:val="zh-CN"/>
        </w:rPr>
        <w:t>。</w:t>
      </w:r>
    </w:p>
    <w:p>
      <w:pPr>
        <w:keepNext w:val="0"/>
        <w:keepLines w:val="0"/>
        <w:pageBreakBefore w:val="0"/>
        <w:widowControl w:val="0"/>
        <w:kinsoku/>
        <w:wordWrap/>
        <w:overflowPunct/>
        <w:topLinePunct w:val="0"/>
        <w:autoSpaceDE/>
        <w:autoSpaceDN/>
        <w:bidi w:val="0"/>
        <w:adjustRightInd/>
        <w:snapToGrid/>
        <w:spacing w:before="0" w:after="0" w:line="500" w:lineRule="exact"/>
        <w:textAlignment w:val="auto"/>
        <w:outlineLvl w:val="9"/>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三、获取采购文件</w:t>
      </w:r>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500" w:lineRule="exact"/>
        <w:ind w:firstLine="540"/>
        <w:textAlignment w:val="auto"/>
        <w:outlineLvl w:val="9"/>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时间：</w:t>
      </w:r>
      <w:r>
        <w:rPr>
          <w:rFonts w:hint="eastAsia" w:ascii="楷体" w:hAnsi="楷体" w:eastAsia="楷体" w:cs="楷体"/>
          <w:sz w:val="24"/>
          <w:szCs w:val="24"/>
          <w:highlight w:val="none"/>
          <w:lang w:eastAsia="zh-CN"/>
        </w:rPr>
        <w:t>2021年</w:t>
      </w:r>
      <w:r>
        <w:rPr>
          <w:rFonts w:hint="eastAsia" w:ascii="楷体" w:hAnsi="楷体" w:eastAsia="楷体" w:cs="楷体"/>
          <w:sz w:val="24"/>
          <w:szCs w:val="24"/>
          <w:highlight w:val="none"/>
          <w:lang w:val="en-US" w:eastAsia="zh-CN"/>
        </w:rPr>
        <w:t>12</w:t>
      </w:r>
      <w:r>
        <w:rPr>
          <w:rFonts w:hint="eastAsia" w:ascii="楷体" w:hAnsi="楷体" w:eastAsia="楷体" w:cs="楷体"/>
          <w:sz w:val="24"/>
          <w:szCs w:val="24"/>
          <w:highlight w:val="none"/>
          <w:lang w:eastAsia="zh-CN"/>
        </w:rPr>
        <w:t>月</w:t>
      </w:r>
      <w:r>
        <w:rPr>
          <w:rFonts w:hint="eastAsia" w:ascii="楷体" w:hAnsi="楷体" w:eastAsia="楷体" w:cs="楷体"/>
          <w:sz w:val="24"/>
          <w:szCs w:val="24"/>
          <w:highlight w:val="none"/>
          <w:lang w:val="en-US" w:eastAsia="zh-CN"/>
        </w:rPr>
        <w:t>09</w:t>
      </w:r>
      <w:r>
        <w:rPr>
          <w:rFonts w:hint="eastAsia" w:ascii="楷体" w:hAnsi="楷体" w:eastAsia="楷体" w:cs="楷体"/>
          <w:sz w:val="24"/>
          <w:szCs w:val="24"/>
          <w:highlight w:val="none"/>
          <w:lang w:eastAsia="zh-CN"/>
        </w:rPr>
        <w:t>日</w:t>
      </w:r>
      <w:r>
        <w:rPr>
          <w:rFonts w:hint="eastAsia" w:ascii="楷体" w:hAnsi="楷体" w:eastAsia="楷体" w:cs="楷体"/>
          <w:sz w:val="24"/>
          <w:szCs w:val="24"/>
          <w:highlight w:val="none"/>
          <w:lang w:val="zh-CN"/>
        </w:rPr>
        <w:t>至2021年</w:t>
      </w:r>
      <w:r>
        <w:rPr>
          <w:rFonts w:hint="eastAsia" w:ascii="楷体" w:hAnsi="楷体" w:eastAsia="楷体" w:cs="楷体"/>
          <w:sz w:val="24"/>
          <w:szCs w:val="24"/>
          <w:highlight w:val="none"/>
          <w:lang w:val="en-US" w:eastAsia="zh-CN"/>
        </w:rPr>
        <w:t>12</w:t>
      </w:r>
      <w:r>
        <w:rPr>
          <w:rFonts w:hint="eastAsia" w:ascii="楷体" w:hAnsi="楷体" w:eastAsia="楷体" w:cs="楷体"/>
          <w:sz w:val="24"/>
          <w:szCs w:val="24"/>
          <w:highlight w:val="none"/>
          <w:lang w:val="zh-CN"/>
        </w:rPr>
        <w:t>月</w:t>
      </w:r>
      <w:r>
        <w:rPr>
          <w:rFonts w:hint="eastAsia" w:ascii="楷体" w:hAnsi="楷体" w:eastAsia="楷体" w:cs="楷体"/>
          <w:sz w:val="24"/>
          <w:szCs w:val="24"/>
          <w:highlight w:val="none"/>
          <w:lang w:val="en-US" w:eastAsia="zh-CN"/>
        </w:rPr>
        <w:t>15</w:t>
      </w:r>
      <w:r>
        <w:rPr>
          <w:rFonts w:hint="eastAsia" w:ascii="楷体" w:hAnsi="楷体" w:eastAsia="楷体" w:cs="楷体"/>
          <w:sz w:val="24"/>
          <w:szCs w:val="24"/>
          <w:highlight w:val="none"/>
          <w:lang w:val="zh-CN"/>
        </w:rPr>
        <w:t>日</w:t>
      </w:r>
      <w:r>
        <w:rPr>
          <w:rFonts w:hint="eastAsia" w:ascii="楷体" w:hAnsi="楷体" w:eastAsia="楷体" w:cs="楷体"/>
          <w:iCs/>
          <w:sz w:val="24"/>
          <w:szCs w:val="24"/>
          <w:highlight w:val="none"/>
          <w:u w:val="none"/>
        </w:rPr>
        <w:t>（</w:t>
      </w:r>
      <w:r>
        <w:rPr>
          <w:rFonts w:hint="eastAsia" w:ascii="楷体" w:hAnsi="楷体" w:eastAsia="楷体" w:cs="楷体"/>
          <w:i w:val="0"/>
          <w:sz w:val="24"/>
          <w:szCs w:val="24"/>
          <w:highlight w:val="none"/>
          <w:u w:val="none"/>
        </w:rPr>
        <w:t>磋商文件的发售期限自开始之日起不得少于5个工作日</w:t>
      </w:r>
      <w:r>
        <w:rPr>
          <w:rFonts w:hint="eastAsia" w:ascii="楷体" w:hAnsi="楷体" w:eastAsia="楷体" w:cs="楷体"/>
          <w:iCs/>
          <w:sz w:val="24"/>
          <w:szCs w:val="24"/>
          <w:highlight w:val="none"/>
          <w:u w:val="none"/>
        </w:rPr>
        <w:t>）</w:t>
      </w:r>
      <w:r>
        <w:rPr>
          <w:rFonts w:hint="eastAsia" w:ascii="楷体" w:hAnsi="楷体" w:eastAsia="楷体" w:cs="楷体"/>
          <w:sz w:val="24"/>
          <w:szCs w:val="24"/>
          <w:highlight w:val="none"/>
          <w:u w:val="none"/>
        </w:rPr>
        <w:t>，每天上午</w:t>
      </w:r>
      <w:r>
        <w:rPr>
          <w:rFonts w:hint="eastAsia" w:ascii="楷体" w:hAnsi="楷体" w:eastAsia="楷体" w:cs="楷体"/>
          <w:sz w:val="24"/>
          <w:szCs w:val="24"/>
          <w:highlight w:val="none"/>
          <w:u w:val="none"/>
          <w:lang w:val="en-US" w:eastAsia="zh-CN"/>
        </w:rPr>
        <w:t>09:00</w:t>
      </w:r>
      <w:r>
        <w:rPr>
          <w:rFonts w:hint="eastAsia" w:ascii="楷体" w:hAnsi="楷体" w:eastAsia="楷体" w:cs="楷体"/>
          <w:sz w:val="24"/>
          <w:szCs w:val="24"/>
          <w:highlight w:val="none"/>
          <w:u w:val="none"/>
        </w:rPr>
        <w:t>至</w:t>
      </w:r>
      <w:r>
        <w:rPr>
          <w:rFonts w:hint="eastAsia" w:ascii="楷体" w:hAnsi="楷体" w:eastAsia="楷体" w:cs="楷体"/>
          <w:sz w:val="24"/>
          <w:szCs w:val="24"/>
          <w:highlight w:val="none"/>
          <w:u w:val="none"/>
          <w:lang w:val="en-US" w:eastAsia="zh-CN"/>
        </w:rPr>
        <w:t>12:00</w:t>
      </w:r>
      <w:r>
        <w:rPr>
          <w:rFonts w:hint="eastAsia" w:ascii="楷体" w:hAnsi="楷体" w:eastAsia="楷体" w:cs="楷体"/>
          <w:sz w:val="24"/>
          <w:szCs w:val="24"/>
          <w:highlight w:val="none"/>
          <w:u w:val="none"/>
        </w:rPr>
        <w:t>，下午</w:t>
      </w:r>
      <w:r>
        <w:rPr>
          <w:rFonts w:hint="eastAsia" w:ascii="楷体" w:hAnsi="楷体" w:eastAsia="楷体" w:cs="楷体"/>
          <w:sz w:val="24"/>
          <w:szCs w:val="24"/>
          <w:highlight w:val="none"/>
          <w:u w:val="none"/>
          <w:lang w:val="en-US" w:eastAsia="zh-CN"/>
        </w:rPr>
        <w:t>14:30</w:t>
      </w:r>
      <w:r>
        <w:rPr>
          <w:rFonts w:hint="eastAsia" w:ascii="楷体" w:hAnsi="楷体" w:eastAsia="楷体" w:cs="楷体"/>
          <w:sz w:val="24"/>
          <w:szCs w:val="24"/>
          <w:highlight w:val="none"/>
          <w:u w:val="none"/>
        </w:rPr>
        <w:t>至</w:t>
      </w:r>
      <w:r>
        <w:rPr>
          <w:rFonts w:hint="eastAsia" w:ascii="楷体" w:hAnsi="楷体" w:eastAsia="楷体" w:cs="楷体"/>
          <w:sz w:val="24"/>
          <w:szCs w:val="24"/>
          <w:highlight w:val="none"/>
          <w:u w:val="none"/>
          <w:lang w:val="en-US" w:eastAsia="zh-CN"/>
        </w:rPr>
        <w:t>17:30</w:t>
      </w:r>
      <w:r>
        <w:rPr>
          <w:rFonts w:hint="eastAsia" w:ascii="楷体" w:hAnsi="楷体" w:eastAsia="楷体" w:cs="楷体"/>
          <w:sz w:val="24"/>
          <w:szCs w:val="24"/>
          <w:highlight w:val="none"/>
          <w:u w:val="none"/>
        </w:rPr>
        <w:t>（</w:t>
      </w:r>
      <w:r>
        <w:rPr>
          <w:rFonts w:hint="eastAsia" w:ascii="楷体" w:hAnsi="楷体" w:eastAsia="楷体" w:cs="楷体"/>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outlineLvl w:val="9"/>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地点：</w:t>
      </w:r>
      <w:r>
        <w:rPr>
          <w:rFonts w:hint="eastAsia" w:ascii="楷体" w:hAnsi="楷体" w:eastAsia="楷体" w:cs="楷体"/>
          <w:b w:val="0"/>
          <w:bCs/>
          <w:sz w:val="24"/>
          <w:szCs w:val="24"/>
          <w:highlight w:val="none"/>
          <w:u w:val="none"/>
        </w:rPr>
        <w:t>茂名市油城八路金墩大厦19号801房02室</w:t>
      </w:r>
    </w:p>
    <w:p>
      <w:pPr>
        <w:keepNext w:val="0"/>
        <w:keepLines w:val="0"/>
        <w:pageBreakBefore w:val="0"/>
        <w:widowControl w:val="0"/>
        <w:kinsoku/>
        <w:wordWrap/>
        <w:overflowPunct/>
        <w:topLinePunct w:val="0"/>
        <w:autoSpaceDE/>
        <w:autoSpaceDN/>
        <w:bidi w:val="0"/>
        <w:adjustRightInd/>
        <w:snapToGrid/>
        <w:spacing w:line="500" w:lineRule="exact"/>
        <w:ind w:firstLine="540"/>
        <w:textAlignment w:val="auto"/>
        <w:outlineLvl w:val="9"/>
        <w:rPr>
          <w:rFonts w:hint="eastAsia" w:ascii="楷体" w:hAnsi="楷体" w:eastAsia="楷体" w:cs="楷体"/>
          <w:sz w:val="24"/>
          <w:szCs w:val="24"/>
          <w:highlight w:val="none"/>
          <w:u w:val="single"/>
          <w:lang w:val="en-US" w:eastAsia="zh-CN"/>
        </w:rPr>
      </w:pPr>
      <w:r>
        <w:rPr>
          <w:rFonts w:hint="eastAsia" w:ascii="楷体" w:hAnsi="楷体" w:eastAsia="楷体" w:cs="楷体"/>
          <w:sz w:val="24"/>
          <w:szCs w:val="24"/>
          <w:highlight w:val="none"/>
          <w:lang w:val="en-US" w:eastAsia="zh-CN"/>
        </w:rPr>
        <w:t>3、</w:t>
      </w:r>
      <w:r>
        <w:rPr>
          <w:rFonts w:hint="eastAsia" w:ascii="楷体" w:hAnsi="楷体" w:eastAsia="楷体" w:cs="楷体"/>
          <w:sz w:val="24"/>
          <w:szCs w:val="24"/>
          <w:highlight w:val="none"/>
        </w:rPr>
        <w:t>方式：</w:t>
      </w:r>
      <w:r>
        <w:rPr>
          <w:rFonts w:hint="eastAsia" w:ascii="楷体" w:hAnsi="楷体" w:eastAsia="楷体" w:cs="楷体"/>
          <w:sz w:val="24"/>
          <w:szCs w:val="24"/>
          <w:highlight w:val="none"/>
          <w:lang w:val="zh-CN"/>
        </w:rPr>
        <w:t>现场报名，</w:t>
      </w:r>
      <w:r>
        <w:rPr>
          <w:rFonts w:hint="eastAsia" w:ascii="楷体" w:hAnsi="楷体" w:eastAsia="楷体" w:cs="楷体"/>
          <w:sz w:val="24"/>
          <w:szCs w:val="24"/>
          <w:highlight w:val="none"/>
          <w:lang w:val="en-US" w:eastAsia="zh-CN"/>
        </w:rPr>
        <w:t>售后不退</w:t>
      </w:r>
    </w:p>
    <w:p>
      <w:pPr>
        <w:keepNext w:val="0"/>
        <w:keepLines w:val="0"/>
        <w:pageBreakBefore w:val="0"/>
        <w:widowControl w:val="0"/>
        <w:kinsoku/>
        <w:wordWrap/>
        <w:overflowPunct/>
        <w:topLinePunct w:val="0"/>
        <w:autoSpaceDE/>
        <w:autoSpaceDN/>
        <w:bidi w:val="0"/>
        <w:adjustRightInd/>
        <w:snapToGrid/>
        <w:spacing w:line="500" w:lineRule="exact"/>
        <w:ind w:firstLine="540"/>
        <w:textAlignment w:val="auto"/>
        <w:outlineLvl w:val="9"/>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4、</w:t>
      </w:r>
      <w:r>
        <w:rPr>
          <w:rFonts w:hint="eastAsia" w:ascii="楷体" w:hAnsi="楷体" w:eastAsia="楷体" w:cs="楷体"/>
          <w:sz w:val="24"/>
          <w:szCs w:val="24"/>
          <w:highlight w:val="none"/>
        </w:rPr>
        <w:t>售价</w:t>
      </w:r>
      <w:r>
        <w:rPr>
          <w:rFonts w:hint="eastAsia" w:ascii="楷体" w:hAnsi="楷体" w:eastAsia="楷体" w:cs="楷体"/>
          <w:sz w:val="24"/>
          <w:szCs w:val="24"/>
          <w:highlight w:val="none"/>
          <w:lang w:eastAsia="zh-CN"/>
        </w:rPr>
        <w:t>（元）</w:t>
      </w:r>
      <w:r>
        <w:rPr>
          <w:rFonts w:hint="eastAsia" w:ascii="楷体" w:hAnsi="楷体" w:eastAsia="楷体" w:cs="楷体"/>
          <w:sz w:val="24"/>
          <w:szCs w:val="24"/>
          <w:highlight w:val="none"/>
        </w:rPr>
        <w:t>：</w:t>
      </w:r>
      <w:r>
        <w:rPr>
          <w:rFonts w:hint="eastAsia" w:ascii="楷体" w:hAnsi="楷体" w:eastAsia="楷体" w:cs="楷体"/>
          <w:sz w:val="24"/>
          <w:szCs w:val="24"/>
          <w:highlight w:val="none"/>
          <w:lang w:val="en-US" w:eastAsia="zh-CN"/>
        </w:rPr>
        <w:t>500</w:t>
      </w:r>
      <w:r>
        <w:rPr>
          <w:rFonts w:hint="eastAsia" w:ascii="楷体" w:hAnsi="楷体" w:eastAsia="楷体" w:cs="楷体"/>
          <w:sz w:val="24"/>
          <w:szCs w:val="24"/>
          <w:highlight w:val="none"/>
        </w:rPr>
        <w:t>.00</w:t>
      </w:r>
    </w:p>
    <w:p>
      <w:pPr>
        <w:keepNext w:val="0"/>
        <w:keepLines w:val="0"/>
        <w:pageBreakBefore w:val="0"/>
        <w:widowControl w:val="0"/>
        <w:kinsoku/>
        <w:wordWrap/>
        <w:overflowPunct/>
        <w:topLinePunct w:val="0"/>
        <w:autoSpaceDE/>
        <w:autoSpaceDN/>
        <w:bidi w:val="0"/>
        <w:adjustRightInd/>
        <w:snapToGrid/>
        <w:spacing w:before="0" w:after="0" w:line="500" w:lineRule="exact"/>
        <w:textAlignment w:val="auto"/>
        <w:outlineLvl w:val="9"/>
        <w:rPr>
          <w:rFonts w:hint="eastAsia" w:ascii="楷体" w:hAnsi="楷体" w:eastAsia="楷体" w:cs="楷体"/>
          <w:b/>
          <w:bCs/>
          <w:sz w:val="24"/>
          <w:szCs w:val="24"/>
          <w:highlight w:val="none"/>
        </w:rPr>
      </w:pPr>
      <w:bookmarkStart w:id="15" w:name="_Toc35393632"/>
      <w:bookmarkStart w:id="16" w:name="_Toc35393801"/>
      <w:bookmarkStart w:id="17" w:name="_Toc28359015"/>
      <w:bookmarkStart w:id="18" w:name="_Toc28359092"/>
      <w:r>
        <w:rPr>
          <w:rFonts w:hint="eastAsia" w:ascii="楷体" w:hAnsi="楷体" w:eastAsia="楷体" w:cs="楷体"/>
          <w:b/>
          <w:bCs/>
          <w:sz w:val="24"/>
          <w:szCs w:val="24"/>
          <w:highlight w:val="none"/>
        </w:rPr>
        <w:t>四、响应文件提交</w:t>
      </w:r>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楷体" w:hAnsi="楷体" w:eastAsia="楷体" w:cs="楷体"/>
          <w:bCs/>
          <w:sz w:val="24"/>
          <w:szCs w:val="24"/>
          <w:highlight w:val="none"/>
          <w:u w:val="single"/>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截止时间：</w:t>
      </w:r>
      <w:r>
        <w:rPr>
          <w:rFonts w:hint="eastAsia" w:ascii="楷体" w:hAnsi="楷体" w:eastAsia="楷体" w:cs="楷体"/>
          <w:sz w:val="24"/>
          <w:szCs w:val="24"/>
          <w:highlight w:val="none"/>
          <w:u w:val="none"/>
          <w:lang w:val="en-US" w:eastAsia="zh-CN"/>
        </w:rPr>
        <w:t>2021年12月21日15时00分</w:t>
      </w:r>
      <w:r>
        <w:rPr>
          <w:rFonts w:hint="eastAsia" w:ascii="楷体" w:hAnsi="楷体" w:eastAsia="楷体" w:cs="楷体"/>
          <w:bCs/>
          <w:sz w:val="24"/>
          <w:szCs w:val="24"/>
          <w:highlight w:val="none"/>
          <w:u w:val="none"/>
        </w:rPr>
        <w:t>（</w:t>
      </w:r>
      <w:r>
        <w:rPr>
          <w:rFonts w:hint="eastAsia" w:ascii="楷体" w:hAnsi="楷体" w:eastAsia="楷体" w:cs="楷体"/>
          <w:bCs/>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楷体" w:hAnsi="楷体" w:eastAsia="楷体" w:cs="楷体"/>
          <w:bCs/>
          <w:sz w:val="24"/>
          <w:szCs w:val="24"/>
          <w:highlight w:val="none"/>
          <w:u w:val="single"/>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地点：</w:t>
      </w:r>
      <w:r>
        <w:rPr>
          <w:rFonts w:hint="eastAsia" w:ascii="楷体" w:hAnsi="楷体" w:eastAsia="楷体" w:cs="楷体"/>
          <w:sz w:val="24"/>
          <w:szCs w:val="24"/>
          <w:highlight w:val="none"/>
          <w:lang w:val="zh-CN" w:eastAsia="zh-CN"/>
        </w:rPr>
        <w:t>广东长鸿建设咨询有限公司（详细地址：茂名市油城八路金墩大厦19号801房02室开标室）</w:t>
      </w:r>
      <w:r>
        <w:rPr>
          <w:rFonts w:hint="eastAsia" w:ascii="楷体" w:hAnsi="楷体" w:eastAsia="楷体" w:cs="楷体"/>
          <w:sz w:val="24"/>
          <w:szCs w:val="24"/>
          <w:highlight w:val="none"/>
          <w:lang w:val="zh-CN"/>
        </w:rPr>
        <w:t>（</w:t>
      </w:r>
      <w:r>
        <w:rPr>
          <w:rFonts w:hint="eastAsia" w:ascii="楷体" w:hAnsi="楷体" w:eastAsia="楷体" w:cs="楷体"/>
          <w:sz w:val="24"/>
          <w:szCs w:val="24"/>
          <w:highlight w:val="none"/>
          <w:lang w:val="en-US" w:eastAsia="zh-CN"/>
        </w:rPr>
        <w:t>开始受理时间：</w:t>
      </w:r>
      <w:r>
        <w:rPr>
          <w:rFonts w:hint="eastAsia" w:ascii="楷体" w:hAnsi="楷体" w:eastAsia="楷体" w:cs="楷体"/>
          <w:sz w:val="24"/>
          <w:szCs w:val="24"/>
          <w:highlight w:val="none"/>
          <w:u w:val="none"/>
          <w:lang w:val="en-US" w:eastAsia="zh-CN"/>
        </w:rPr>
        <w:t>2021年12月21日14</w:t>
      </w:r>
      <w:r>
        <w:rPr>
          <w:rFonts w:hint="eastAsia" w:ascii="楷体" w:hAnsi="楷体" w:eastAsia="楷体" w:cs="楷体"/>
          <w:sz w:val="24"/>
          <w:szCs w:val="24"/>
          <w:highlight w:val="none"/>
          <w:lang w:val="en-US" w:eastAsia="zh-CN"/>
        </w:rPr>
        <w:t>点30分）</w:t>
      </w:r>
    </w:p>
    <w:p>
      <w:pPr>
        <w:keepNext w:val="0"/>
        <w:keepLines w:val="0"/>
        <w:pageBreakBefore w:val="0"/>
        <w:widowControl w:val="0"/>
        <w:kinsoku/>
        <w:wordWrap/>
        <w:overflowPunct/>
        <w:topLinePunct w:val="0"/>
        <w:autoSpaceDE/>
        <w:autoSpaceDN/>
        <w:bidi w:val="0"/>
        <w:adjustRightInd/>
        <w:snapToGrid/>
        <w:spacing w:before="0" w:after="0" w:line="500" w:lineRule="exact"/>
        <w:textAlignment w:val="auto"/>
        <w:outlineLvl w:val="9"/>
        <w:rPr>
          <w:rFonts w:hint="eastAsia" w:ascii="楷体" w:hAnsi="楷体" w:eastAsia="楷体" w:cs="楷体"/>
          <w:b/>
          <w:bCs/>
          <w:sz w:val="24"/>
          <w:szCs w:val="24"/>
          <w:highlight w:val="none"/>
        </w:rPr>
      </w:pPr>
      <w:bookmarkStart w:id="19" w:name="_Toc35393802"/>
      <w:bookmarkStart w:id="20" w:name="_Toc35393633"/>
      <w:bookmarkStart w:id="21" w:name="_Toc28359093"/>
      <w:bookmarkStart w:id="22" w:name="_Toc28359016"/>
      <w:r>
        <w:rPr>
          <w:rFonts w:hint="eastAsia" w:ascii="楷体" w:hAnsi="楷体" w:eastAsia="楷体" w:cs="楷体"/>
          <w:b/>
          <w:bCs/>
          <w:sz w:val="24"/>
          <w:szCs w:val="24"/>
          <w:highlight w:val="none"/>
        </w:rPr>
        <w:t>五、开启</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楷体" w:hAnsi="楷体" w:eastAsia="楷体" w:cs="楷体"/>
          <w:bCs/>
          <w:sz w:val="24"/>
          <w:szCs w:val="24"/>
          <w:highlight w:val="none"/>
          <w:u w:val="single"/>
        </w:rPr>
      </w:pPr>
      <w:r>
        <w:rPr>
          <w:rFonts w:hint="eastAsia" w:ascii="楷体" w:hAnsi="楷体" w:eastAsia="楷体" w:cs="楷体"/>
          <w:sz w:val="24"/>
          <w:szCs w:val="24"/>
          <w:highlight w:val="none"/>
          <w:lang w:val="en-US" w:eastAsia="zh-CN"/>
        </w:rPr>
        <w:t>1、</w:t>
      </w:r>
      <w:r>
        <w:rPr>
          <w:rFonts w:hint="eastAsia" w:ascii="楷体" w:hAnsi="楷体" w:eastAsia="楷体" w:cs="楷体"/>
          <w:sz w:val="24"/>
          <w:szCs w:val="24"/>
          <w:highlight w:val="none"/>
        </w:rPr>
        <w:t>时间：</w:t>
      </w:r>
      <w:r>
        <w:rPr>
          <w:rFonts w:hint="eastAsia" w:ascii="楷体" w:hAnsi="楷体" w:eastAsia="楷体" w:cs="楷体"/>
          <w:sz w:val="24"/>
          <w:szCs w:val="24"/>
          <w:highlight w:val="none"/>
          <w:u w:val="none"/>
          <w:lang w:val="en-US" w:eastAsia="zh-CN"/>
        </w:rPr>
        <w:t>2021年12月21日15时00分</w:t>
      </w:r>
      <w:r>
        <w:rPr>
          <w:rFonts w:hint="eastAsia" w:ascii="楷体" w:hAnsi="楷体" w:eastAsia="楷体" w:cs="楷体"/>
          <w:bCs/>
          <w:sz w:val="24"/>
          <w:szCs w:val="24"/>
          <w:highlight w:val="none"/>
          <w:u w:val="none"/>
        </w:rPr>
        <w:t>（</w:t>
      </w:r>
      <w:r>
        <w:rPr>
          <w:rFonts w:hint="eastAsia" w:ascii="楷体" w:hAnsi="楷体" w:eastAsia="楷体" w:cs="楷体"/>
          <w:bCs/>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outlineLvl w:val="9"/>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en-US" w:eastAsia="zh-CN"/>
        </w:rPr>
        <w:t>2、</w:t>
      </w:r>
      <w:r>
        <w:rPr>
          <w:rFonts w:hint="eastAsia" w:ascii="楷体" w:hAnsi="楷体" w:eastAsia="楷体" w:cs="楷体"/>
          <w:sz w:val="24"/>
          <w:szCs w:val="24"/>
          <w:highlight w:val="none"/>
        </w:rPr>
        <w:t>地点：</w:t>
      </w:r>
      <w:r>
        <w:rPr>
          <w:rFonts w:hint="eastAsia" w:ascii="楷体" w:hAnsi="楷体" w:eastAsia="楷体" w:cs="楷体"/>
          <w:sz w:val="24"/>
          <w:szCs w:val="24"/>
          <w:highlight w:val="none"/>
          <w:lang w:val="zh-CN" w:eastAsia="zh-CN"/>
        </w:rPr>
        <w:t>广东长鸿建设咨询有限公司（详细地址：茂名市油城八路金墩大厦19号801房02室开标室）</w:t>
      </w:r>
    </w:p>
    <w:p>
      <w:pPr>
        <w:keepNext w:val="0"/>
        <w:keepLines w:val="0"/>
        <w:pageBreakBefore w:val="0"/>
        <w:widowControl w:val="0"/>
        <w:kinsoku/>
        <w:wordWrap/>
        <w:overflowPunct/>
        <w:topLinePunct w:val="0"/>
        <w:autoSpaceDE/>
        <w:autoSpaceDN/>
        <w:bidi w:val="0"/>
        <w:adjustRightInd/>
        <w:snapToGrid/>
        <w:spacing w:before="0" w:after="0" w:line="500" w:lineRule="exact"/>
        <w:textAlignment w:val="auto"/>
        <w:outlineLvl w:val="9"/>
        <w:rPr>
          <w:rFonts w:hint="eastAsia" w:ascii="楷体" w:hAnsi="楷体" w:eastAsia="楷体" w:cs="楷体"/>
          <w:b/>
          <w:bCs/>
          <w:sz w:val="24"/>
          <w:szCs w:val="24"/>
          <w:highlight w:val="none"/>
        </w:rPr>
      </w:pPr>
      <w:bookmarkStart w:id="23" w:name="_Toc35393803"/>
      <w:bookmarkStart w:id="24" w:name="_Toc28359017"/>
      <w:bookmarkStart w:id="25" w:name="_Toc28359094"/>
      <w:bookmarkStart w:id="26" w:name="_Toc35393634"/>
      <w:r>
        <w:rPr>
          <w:rFonts w:hint="eastAsia" w:ascii="楷体" w:hAnsi="楷体" w:eastAsia="楷体" w:cs="楷体"/>
          <w:b/>
          <w:bCs/>
          <w:sz w:val="24"/>
          <w:szCs w:val="24"/>
          <w:highlight w:val="none"/>
        </w:rPr>
        <w:t>六、公告期限</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楷体" w:hAnsi="楷体" w:eastAsia="楷体" w:cs="楷体"/>
          <w:kern w:val="0"/>
          <w:sz w:val="24"/>
          <w:szCs w:val="24"/>
          <w:highlight w:val="none"/>
        </w:rPr>
      </w:pPr>
      <w:r>
        <w:rPr>
          <w:rFonts w:hint="eastAsia" w:ascii="楷体" w:hAnsi="楷体" w:eastAsia="楷体" w:cs="楷体"/>
          <w:sz w:val="24"/>
          <w:szCs w:val="24"/>
          <w:highlight w:val="none"/>
          <w:lang w:val="zh-CN"/>
        </w:rPr>
        <w:t>2021年</w:t>
      </w:r>
      <w:r>
        <w:rPr>
          <w:rFonts w:hint="eastAsia" w:ascii="楷体" w:hAnsi="楷体" w:eastAsia="楷体" w:cs="楷体"/>
          <w:sz w:val="24"/>
          <w:szCs w:val="24"/>
          <w:highlight w:val="none"/>
          <w:lang w:val="en-US" w:eastAsia="zh-CN"/>
        </w:rPr>
        <w:t>12</w:t>
      </w:r>
      <w:r>
        <w:rPr>
          <w:rFonts w:hint="eastAsia" w:ascii="楷体" w:hAnsi="楷体" w:eastAsia="楷体" w:cs="楷体"/>
          <w:sz w:val="24"/>
          <w:szCs w:val="24"/>
          <w:highlight w:val="none"/>
          <w:lang w:val="zh-CN"/>
        </w:rPr>
        <w:t>月</w:t>
      </w:r>
      <w:r>
        <w:rPr>
          <w:rFonts w:hint="eastAsia" w:ascii="楷体" w:hAnsi="楷体" w:eastAsia="楷体" w:cs="楷体"/>
          <w:sz w:val="24"/>
          <w:szCs w:val="24"/>
          <w:highlight w:val="none"/>
          <w:lang w:val="en-US" w:eastAsia="zh-CN"/>
        </w:rPr>
        <w:t>09</w:t>
      </w:r>
      <w:r>
        <w:rPr>
          <w:rFonts w:hint="eastAsia" w:ascii="楷体" w:hAnsi="楷体" w:eastAsia="楷体" w:cs="楷体"/>
          <w:sz w:val="24"/>
          <w:szCs w:val="24"/>
          <w:highlight w:val="none"/>
          <w:lang w:val="zh-CN"/>
        </w:rPr>
        <w:t>日至2021年</w:t>
      </w:r>
      <w:r>
        <w:rPr>
          <w:rFonts w:hint="eastAsia" w:ascii="楷体" w:hAnsi="楷体" w:eastAsia="楷体" w:cs="楷体"/>
          <w:sz w:val="24"/>
          <w:szCs w:val="24"/>
          <w:highlight w:val="none"/>
          <w:lang w:val="en-US" w:eastAsia="zh-CN"/>
        </w:rPr>
        <w:t>12</w:t>
      </w:r>
      <w:r>
        <w:rPr>
          <w:rFonts w:hint="eastAsia" w:ascii="楷体" w:hAnsi="楷体" w:eastAsia="楷体" w:cs="楷体"/>
          <w:sz w:val="24"/>
          <w:szCs w:val="24"/>
          <w:highlight w:val="none"/>
          <w:lang w:val="zh-CN"/>
        </w:rPr>
        <w:t>月</w:t>
      </w:r>
      <w:r>
        <w:rPr>
          <w:rFonts w:hint="eastAsia" w:ascii="楷体" w:hAnsi="楷体" w:eastAsia="楷体" w:cs="楷体"/>
          <w:sz w:val="24"/>
          <w:szCs w:val="24"/>
          <w:highlight w:val="none"/>
          <w:lang w:val="en-US" w:eastAsia="zh-CN"/>
        </w:rPr>
        <w:t>13</w:t>
      </w:r>
      <w:r>
        <w:rPr>
          <w:rFonts w:hint="eastAsia" w:ascii="楷体" w:hAnsi="楷体" w:eastAsia="楷体" w:cs="楷体"/>
          <w:sz w:val="24"/>
          <w:szCs w:val="24"/>
          <w:highlight w:val="none"/>
          <w:lang w:val="zh-CN"/>
        </w:rPr>
        <w:t>日</w:t>
      </w:r>
      <w:r>
        <w:rPr>
          <w:rFonts w:hint="eastAsia" w:ascii="楷体" w:hAnsi="楷体" w:eastAsia="楷体" w:cs="楷体"/>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0" w:after="0" w:line="500" w:lineRule="exact"/>
        <w:textAlignment w:val="auto"/>
        <w:outlineLvl w:val="9"/>
        <w:rPr>
          <w:rFonts w:hint="eastAsia" w:ascii="楷体" w:hAnsi="楷体" w:eastAsia="楷体" w:cs="楷体"/>
          <w:b/>
          <w:bCs/>
          <w:sz w:val="24"/>
          <w:szCs w:val="24"/>
          <w:highlight w:val="none"/>
        </w:rPr>
      </w:pPr>
      <w:bookmarkStart w:id="27" w:name="_Toc35393804"/>
      <w:bookmarkStart w:id="28" w:name="_Toc35393635"/>
      <w:r>
        <w:rPr>
          <w:rFonts w:hint="eastAsia" w:ascii="楷体" w:hAnsi="楷体" w:eastAsia="楷体" w:cs="楷体"/>
          <w:b/>
          <w:bCs/>
          <w:sz w:val="24"/>
          <w:szCs w:val="24"/>
          <w:highlight w:val="none"/>
        </w:rPr>
        <w:t>七、其他补充事宜</w:t>
      </w:r>
      <w:bookmarkEnd w:id="27"/>
      <w:bookmarkEnd w:id="28"/>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楷体" w:hAnsi="楷体" w:eastAsia="楷体" w:cs="楷体"/>
          <w:sz w:val="24"/>
          <w:szCs w:val="24"/>
          <w:highlight w:val="none"/>
          <w:lang w:val="zh-CN"/>
        </w:rPr>
      </w:pPr>
      <w:r>
        <w:rPr>
          <w:rFonts w:hint="eastAsia" w:ascii="楷体" w:hAnsi="楷体" w:eastAsia="楷体" w:cs="楷体"/>
          <w:sz w:val="24"/>
          <w:szCs w:val="24"/>
          <w:highlight w:val="none"/>
          <w:lang w:val="zh-CN"/>
        </w:rPr>
        <w:t>购买磋商文件时须提供以下资料复印件及采购文件发售登记表（于</w:t>
      </w:r>
      <w:r>
        <w:rPr>
          <w:rFonts w:hint="eastAsia" w:ascii="楷体" w:hAnsi="楷体" w:eastAsia="楷体" w:cs="楷体"/>
          <w:sz w:val="24"/>
          <w:szCs w:val="24"/>
          <w:highlight w:val="none"/>
          <w:lang w:eastAsia="zh-CN"/>
        </w:rPr>
        <w:t>http://www.gdchjszx.com/</w:t>
      </w:r>
      <w:r>
        <w:rPr>
          <w:rFonts w:hint="eastAsia" w:ascii="楷体" w:hAnsi="楷体" w:eastAsia="楷体" w:cs="楷体"/>
          <w:sz w:val="24"/>
          <w:szCs w:val="24"/>
          <w:highlight w:val="none"/>
          <w:lang w:val="en-US" w:eastAsia="zh-CN"/>
        </w:rPr>
        <w:t>资料下载</w:t>
      </w:r>
      <w:r>
        <w:rPr>
          <w:rFonts w:hint="eastAsia" w:ascii="楷体" w:hAnsi="楷体" w:eastAsia="楷体" w:cs="楷体"/>
          <w:sz w:val="24"/>
          <w:szCs w:val="24"/>
          <w:highlight w:val="none"/>
          <w:lang w:val="zh-CN"/>
        </w:rPr>
        <w:t>处下载）加盖</w:t>
      </w:r>
      <w:r>
        <w:rPr>
          <w:rFonts w:hint="eastAsia" w:ascii="楷体" w:hAnsi="楷体" w:eastAsia="楷体" w:cs="楷体"/>
          <w:sz w:val="24"/>
          <w:szCs w:val="24"/>
          <w:highlight w:val="none"/>
          <w:lang w:val="en-US" w:eastAsia="zh-CN"/>
        </w:rPr>
        <w:t>单位</w:t>
      </w:r>
      <w:r>
        <w:rPr>
          <w:rFonts w:hint="eastAsia" w:ascii="楷体" w:hAnsi="楷体" w:eastAsia="楷体" w:cs="楷体"/>
          <w:sz w:val="24"/>
          <w:szCs w:val="24"/>
          <w:highlight w:val="none"/>
          <w:lang w:val="zh-CN"/>
        </w:rPr>
        <w:t>公章一式一份</w:t>
      </w:r>
      <w:r>
        <w:rPr>
          <w:rFonts w:hint="eastAsia" w:ascii="楷体" w:hAnsi="楷体" w:eastAsia="楷体" w:cs="楷体"/>
          <w:sz w:val="24"/>
          <w:szCs w:val="24"/>
          <w:highlight w:val="none"/>
          <w:lang w:val="en-US" w:eastAsia="zh-CN"/>
        </w:rPr>
        <w:t>单面</w:t>
      </w:r>
      <w:r>
        <w:rPr>
          <w:rFonts w:hint="eastAsia" w:ascii="楷体" w:hAnsi="楷体" w:eastAsia="楷体" w:cs="楷体"/>
          <w:sz w:val="24"/>
          <w:szCs w:val="24"/>
          <w:highlight w:val="none"/>
          <w:lang w:val="zh-CN"/>
        </w:rPr>
        <w:t>提交：</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楷体" w:hAnsi="楷体" w:eastAsia="楷体" w:cs="楷体"/>
          <w:szCs w:val="24"/>
        </w:rPr>
      </w:pPr>
      <w:r>
        <w:rPr>
          <w:rFonts w:hint="eastAsia" w:ascii="楷体" w:hAnsi="楷体" w:eastAsia="楷体" w:cs="楷体"/>
          <w:szCs w:val="24"/>
        </w:rPr>
        <w:t>1</w:t>
      </w:r>
      <w:r>
        <w:rPr>
          <w:rFonts w:hint="eastAsia" w:ascii="楷体" w:hAnsi="楷体" w:eastAsia="楷体" w:cs="楷体"/>
          <w:szCs w:val="24"/>
          <w:lang w:eastAsia="zh-CN"/>
        </w:rPr>
        <w:t>、</w:t>
      </w:r>
      <w:r>
        <w:rPr>
          <w:rFonts w:hint="eastAsia" w:ascii="楷体" w:hAnsi="楷体" w:eastAsia="楷体" w:cs="楷体"/>
          <w:szCs w:val="24"/>
        </w:rPr>
        <w:t>法定代表人证明书和法定代表人授权委托书原件（附法定代表人及被授权人身份证复印件，法定代表人亲自报名的，无需提供授权委托书，联合体报名的，牵头人提供）</w:t>
      </w:r>
      <w:r>
        <w:rPr>
          <w:rFonts w:hint="eastAsia" w:ascii="楷体" w:hAnsi="楷体" w:eastAsia="楷体" w:cs="楷体"/>
          <w:szCs w:val="24"/>
          <w:lang w:val="zh-CN"/>
        </w:rPr>
        <w:t>（原件）</w:t>
      </w:r>
      <w:r>
        <w:rPr>
          <w:rFonts w:hint="eastAsia" w:ascii="楷体" w:hAnsi="楷体" w:eastAsia="楷体" w:cs="楷体"/>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楷体" w:hAnsi="楷体" w:eastAsia="楷体" w:cs="楷体"/>
          <w:szCs w:val="24"/>
        </w:rPr>
      </w:pPr>
      <w:r>
        <w:rPr>
          <w:rFonts w:hint="eastAsia" w:ascii="楷体" w:hAnsi="楷体" w:eastAsia="楷体" w:cs="楷体"/>
          <w:szCs w:val="24"/>
        </w:rPr>
        <w:t>2</w:t>
      </w:r>
      <w:r>
        <w:rPr>
          <w:rFonts w:hint="eastAsia" w:ascii="楷体" w:hAnsi="楷体" w:eastAsia="楷体" w:cs="楷体"/>
          <w:szCs w:val="24"/>
          <w:lang w:eastAsia="zh-CN"/>
        </w:rPr>
        <w:t>、</w:t>
      </w:r>
      <w:r>
        <w:rPr>
          <w:rFonts w:hint="eastAsia" w:ascii="楷体" w:hAnsi="楷体" w:eastAsia="楷体" w:cs="楷体"/>
          <w:szCs w:val="24"/>
        </w:rPr>
        <w:t>营业执照副本（联合体牵头人提供）。</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楷体" w:hAnsi="楷体" w:eastAsia="楷体" w:cs="楷体"/>
          <w:szCs w:val="24"/>
        </w:rPr>
      </w:pPr>
      <w:r>
        <w:rPr>
          <w:rFonts w:hint="eastAsia" w:ascii="楷体" w:hAnsi="楷体" w:eastAsia="楷体" w:cs="楷体"/>
          <w:szCs w:val="24"/>
          <w:lang w:val="en-US" w:eastAsia="zh-CN"/>
        </w:rPr>
        <w:t>3</w:t>
      </w:r>
      <w:r>
        <w:rPr>
          <w:rFonts w:hint="eastAsia" w:ascii="楷体" w:hAnsi="楷体" w:eastAsia="楷体" w:cs="楷体"/>
          <w:szCs w:val="24"/>
          <w:lang w:eastAsia="zh-CN"/>
        </w:rPr>
        <w:t>、</w:t>
      </w:r>
      <w:r>
        <w:rPr>
          <w:rFonts w:hint="eastAsia" w:ascii="楷体" w:hAnsi="楷体" w:eastAsia="楷体" w:cs="楷体"/>
          <w:szCs w:val="24"/>
        </w:rPr>
        <w:t>联合体协议书（如有）。</w:t>
      </w:r>
    </w:p>
    <w:p>
      <w:pPr>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lang w:val="en-US" w:eastAsia="zh-CN"/>
        </w:rPr>
        <w:t>八</w:t>
      </w:r>
      <w:r>
        <w:rPr>
          <w:rFonts w:hint="eastAsia" w:ascii="楷体" w:hAnsi="楷体" w:eastAsia="楷体" w:cs="楷体"/>
          <w:b/>
          <w:bCs/>
          <w:sz w:val="24"/>
          <w:szCs w:val="24"/>
          <w:highlight w:val="none"/>
        </w:rPr>
        <w:t>、对本次招标提出询问，请按以下方式联系。</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楷体" w:hAnsi="楷体" w:eastAsia="楷体" w:cs="楷体"/>
          <w:sz w:val="24"/>
          <w:szCs w:val="24"/>
          <w:highlight w:val="none"/>
        </w:rPr>
      </w:pPr>
      <w:bookmarkStart w:id="29" w:name="_Toc35393806"/>
      <w:bookmarkStart w:id="30" w:name="_Toc35393637"/>
      <w:bookmarkStart w:id="31" w:name="_Toc28359096"/>
      <w:bookmarkStart w:id="32" w:name="_Toc28359019"/>
      <w:r>
        <w:rPr>
          <w:rFonts w:hint="eastAsia" w:ascii="楷体" w:hAnsi="楷体" w:eastAsia="楷体" w:cs="楷体"/>
          <w:sz w:val="24"/>
          <w:szCs w:val="24"/>
          <w:highlight w:val="none"/>
        </w:rPr>
        <w:t>1</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采购人信息</w:t>
      </w:r>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lang w:val="en-US"/>
        </w:rPr>
      </w:pPr>
      <w:r>
        <w:rPr>
          <w:rFonts w:hint="eastAsia" w:ascii="楷体" w:hAnsi="楷体" w:eastAsia="楷体" w:cs="楷体"/>
          <w:sz w:val="24"/>
          <w:szCs w:val="24"/>
          <w:highlight w:val="none"/>
        </w:rPr>
        <w:t>名    称：</w:t>
      </w:r>
      <w:r>
        <w:rPr>
          <w:rFonts w:hint="eastAsia" w:ascii="楷体" w:hAnsi="楷体" w:eastAsia="楷体" w:cs="楷体"/>
          <w:sz w:val="24"/>
          <w:szCs w:val="24"/>
          <w:highlight w:val="none"/>
          <w:lang w:eastAsia="zh-CN"/>
        </w:rPr>
        <w:t>茂名滨海国有资产经营管理有限公司</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rPr>
      </w:pPr>
      <w:bookmarkStart w:id="33" w:name="_Toc35393638"/>
      <w:bookmarkStart w:id="34" w:name="_Toc28359097"/>
      <w:bookmarkStart w:id="35" w:name="_Toc35393807"/>
      <w:bookmarkStart w:id="36" w:name="_Toc28359020"/>
      <w:r>
        <w:rPr>
          <w:rFonts w:hint="eastAsia" w:ascii="楷体" w:hAnsi="楷体" w:eastAsia="楷体" w:cs="楷体"/>
          <w:sz w:val="24"/>
          <w:szCs w:val="24"/>
          <w:highlight w:val="none"/>
        </w:rPr>
        <w:t>联</w:t>
      </w:r>
      <w:r>
        <w:rPr>
          <w:rFonts w:hint="eastAsia" w:ascii="楷体" w:hAnsi="楷体" w:eastAsia="楷体" w:cs="楷体"/>
          <w:sz w:val="24"/>
          <w:szCs w:val="24"/>
          <w:highlight w:val="none"/>
          <w:lang w:val="en-US" w:eastAsia="zh-CN"/>
        </w:rPr>
        <w:t xml:space="preserve"> </w:t>
      </w:r>
      <w:r>
        <w:rPr>
          <w:rFonts w:hint="eastAsia" w:ascii="楷体" w:hAnsi="楷体" w:eastAsia="楷体" w:cs="楷体"/>
          <w:sz w:val="24"/>
          <w:szCs w:val="24"/>
          <w:highlight w:val="none"/>
        </w:rPr>
        <w:t>系</w:t>
      </w:r>
      <w:r>
        <w:rPr>
          <w:rFonts w:hint="eastAsia" w:ascii="楷体" w:hAnsi="楷体" w:eastAsia="楷体" w:cs="楷体"/>
          <w:sz w:val="24"/>
          <w:szCs w:val="24"/>
          <w:highlight w:val="none"/>
          <w:lang w:val="en-US" w:eastAsia="zh-CN"/>
        </w:rPr>
        <w:t xml:space="preserve"> </w:t>
      </w:r>
      <w:r>
        <w:rPr>
          <w:rFonts w:hint="eastAsia" w:ascii="楷体" w:hAnsi="楷体" w:eastAsia="楷体" w:cs="楷体"/>
          <w:sz w:val="24"/>
          <w:szCs w:val="24"/>
          <w:highlight w:val="none"/>
        </w:rPr>
        <w:t>人：谢小姐</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电</w:t>
      </w:r>
      <w:r>
        <w:rPr>
          <w:rFonts w:hint="eastAsia" w:ascii="楷体" w:hAnsi="楷体" w:eastAsia="楷体" w:cs="楷体"/>
          <w:sz w:val="24"/>
          <w:szCs w:val="24"/>
          <w:highlight w:val="none"/>
          <w:lang w:val="en-US" w:eastAsia="zh-CN"/>
        </w:rPr>
        <w:t xml:space="preserve">    </w:t>
      </w:r>
      <w:r>
        <w:rPr>
          <w:rFonts w:hint="eastAsia" w:ascii="楷体" w:hAnsi="楷体" w:eastAsia="楷体" w:cs="楷体"/>
          <w:sz w:val="24"/>
          <w:szCs w:val="24"/>
          <w:highlight w:val="none"/>
        </w:rPr>
        <w:t>话：</w:t>
      </w:r>
      <w:r>
        <w:rPr>
          <w:rFonts w:hint="eastAsia" w:ascii="楷体" w:hAnsi="楷体" w:eastAsia="楷体" w:cs="楷体"/>
          <w:sz w:val="24"/>
          <w:szCs w:val="24"/>
          <w:highlight w:val="none"/>
          <w:lang w:val="zh-CN"/>
        </w:rPr>
        <w:t>0668-5183482</w:t>
      </w:r>
    </w:p>
    <w:p>
      <w:pPr>
        <w:keepNext w:val="0"/>
        <w:keepLines w:val="0"/>
        <w:pageBreakBefore w:val="0"/>
        <w:widowControl w:val="0"/>
        <w:kinsoku/>
        <w:wordWrap/>
        <w:overflowPunct/>
        <w:topLinePunct w:val="0"/>
        <w:autoSpaceDE/>
        <w:autoSpaceDN/>
        <w:bidi w:val="0"/>
        <w:adjustRightInd/>
        <w:snapToGrid/>
        <w:spacing w:line="500" w:lineRule="exact"/>
        <w:ind w:firstLine="480"/>
        <w:jc w:val="lef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2</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采购代理机构信息</w:t>
      </w:r>
      <w:bookmarkEnd w:id="33"/>
      <w:bookmarkEnd w:id="34"/>
      <w:bookmarkEnd w:id="35"/>
      <w:bookmarkEnd w:id="36"/>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名    称：</w:t>
      </w:r>
      <w:r>
        <w:rPr>
          <w:rFonts w:hint="eastAsia" w:ascii="楷体" w:hAnsi="楷体" w:eastAsia="楷体" w:cs="楷体"/>
          <w:sz w:val="24"/>
          <w:szCs w:val="24"/>
          <w:highlight w:val="none"/>
          <w:lang w:val="zh-CN" w:eastAsia="zh-CN"/>
        </w:rPr>
        <w:t>广东长鸿建设咨询有限公司</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rPr>
        <w:t>地　　址：</w:t>
      </w:r>
      <w:r>
        <w:rPr>
          <w:rFonts w:hint="eastAsia" w:ascii="楷体" w:hAnsi="楷体" w:eastAsia="楷体" w:cs="楷体"/>
          <w:sz w:val="24"/>
          <w:szCs w:val="24"/>
          <w:highlight w:val="none"/>
          <w:lang w:val="zh-CN" w:eastAsia="zh-CN"/>
        </w:rPr>
        <w:t>茂名市高凉北路2号1402房03室</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rPr>
        <w:t>联系方式：</w:t>
      </w:r>
      <w:r>
        <w:rPr>
          <w:rFonts w:hint="eastAsia" w:ascii="楷体" w:hAnsi="楷体" w:eastAsia="楷体" w:cs="楷体"/>
          <w:sz w:val="24"/>
          <w:szCs w:val="24"/>
          <w:highlight w:val="none"/>
          <w:lang w:val="zh-CN"/>
        </w:rPr>
        <w:t>0668-2736333</w:t>
      </w:r>
    </w:p>
    <w:p>
      <w:pPr>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楷体" w:hAnsi="楷体" w:eastAsia="楷体" w:cs="楷体"/>
          <w:sz w:val="24"/>
          <w:szCs w:val="24"/>
          <w:highlight w:val="none"/>
        </w:rPr>
      </w:pPr>
      <w:bookmarkStart w:id="37" w:name="_Toc28359098"/>
      <w:bookmarkStart w:id="38" w:name="_Toc28359021"/>
      <w:bookmarkStart w:id="39" w:name="_Toc35393808"/>
      <w:bookmarkStart w:id="40" w:name="_Toc35393639"/>
      <w:r>
        <w:rPr>
          <w:rFonts w:hint="eastAsia" w:ascii="楷体" w:hAnsi="楷体" w:eastAsia="楷体" w:cs="楷体"/>
          <w:sz w:val="24"/>
          <w:szCs w:val="24"/>
          <w:highlight w:val="none"/>
        </w:rPr>
        <w:t>3</w:t>
      </w:r>
      <w:r>
        <w:rPr>
          <w:rFonts w:hint="eastAsia" w:ascii="楷体" w:hAnsi="楷体" w:eastAsia="楷体" w:cs="楷体"/>
          <w:sz w:val="24"/>
          <w:szCs w:val="24"/>
          <w:highlight w:val="none"/>
          <w:lang w:val="en-US" w:eastAsia="zh-CN"/>
        </w:rPr>
        <w:t>、</w:t>
      </w:r>
      <w:r>
        <w:rPr>
          <w:rFonts w:hint="eastAsia" w:ascii="楷体" w:hAnsi="楷体" w:eastAsia="楷体" w:cs="楷体"/>
          <w:sz w:val="24"/>
          <w:szCs w:val="24"/>
          <w:highlight w:val="none"/>
        </w:rPr>
        <w:t>项目联系方式</w:t>
      </w:r>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项目联系人：魏小姐</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rPr>
        <w:t>电　　</w:t>
      </w:r>
      <w:r>
        <w:rPr>
          <w:rFonts w:hint="eastAsia" w:ascii="楷体" w:hAnsi="楷体" w:eastAsia="楷体" w:cs="楷体"/>
          <w:sz w:val="24"/>
          <w:szCs w:val="24"/>
          <w:highlight w:val="none"/>
          <w:lang w:val="en-US" w:eastAsia="zh-CN"/>
        </w:rPr>
        <w:t xml:space="preserve"> </w:t>
      </w:r>
      <w:r>
        <w:rPr>
          <w:rFonts w:hint="eastAsia" w:ascii="楷体" w:hAnsi="楷体" w:eastAsia="楷体" w:cs="楷体"/>
          <w:sz w:val="24"/>
          <w:szCs w:val="24"/>
          <w:highlight w:val="none"/>
        </w:rPr>
        <w:t xml:space="preserve"> 话：</w:t>
      </w:r>
      <w:r>
        <w:rPr>
          <w:rFonts w:hint="eastAsia" w:ascii="楷体" w:hAnsi="楷体" w:eastAsia="楷体" w:cs="楷体"/>
          <w:sz w:val="24"/>
          <w:szCs w:val="24"/>
          <w:highlight w:val="none"/>
          <w:lang w:val="zh-CN"/>
        </w:rPr>
        <w:t>0668-2736333</w:t>
      </w:r>
    </w:p>
    <w:p>
      <w:pPr>
        <w:keepNext w:val="0"/>
        <w:keepLines w:val="0"/>
        <w:pageBreakBefore w:val="0"/>
        <w:widowControl w:val="0"/>
        <w:kinsoku/>
        <w:wordWrap/>
        <w:overflowPunct/>
        <w:topLinePunct w:val="0"/>
        <w:autoSpaceDE/>
        <w:autoSpaceDN/>
        <w:bidi w:val="0"/>
        <w:adjustRightInd/>
        <w:snapToGrid/>
        <w:spacing w:line="500" w:lineRule="exact"/>
        <w:ind w:firstLine="480"/>
        <w:jc w:val="right"/>
        <w:textAlignment w:val="auto"/>
        <w:rPr>
          <w:rFonts w:hint="eastAsia" w:ascii="楷体" w:hAnsi="楷体" w:eastAsia="楷体" w:cs="楷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480"/>
        <w:jc w:val="right"/>
        <w:textAlignment w:val="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lang w:eastAsia="zh-CN"/>
        </w:rPr>
        <w:t>广东长鸿建设咨询有限公司</w:t>
      </w:r>
    </w:p>
    <w:p>
      <w:pPr>
        <w:pStyle w:val="7"/>
        <w:keepNext w:val="0"/>
        <w:keepLines w:val="0"/>
        <w:pageBreakBefore w:val="0"/>
        <w:tabs>
          <w:tab w:val="right" w:leader="dot" w:pos="9118"/>
        </w:tabs>
        <w:kinsoku/>
        <w:wordWrap/>
        <w:overflowPunct/>
        <w:topLinePunct w:val="0"/>
        <w:autoSpaceDE/>
        <w:autoSpaceDN/>
        <w:bidi w:val="0"/>
        <w:adjustRightInd/>
        <w:snapToGrid/>
        <w:spacing w:line="500" w:lineRule="exact"/>
        <w:jc w:val="right"/>
        <w:textAlignment w:val="auto"/>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2021年12月08日</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0" w:firstLineChars="0"/>
        <w:textAlignment w:val="auto"/>
        <w:outlineLvl w:val="1"/>
        <w:rPr>
          <w:rFonts w:hint="eastAsia" w:ascii="楷体" w:hAnsi="楷体" w:eastAsia="楷体" w:cs="楷体"/>
          <w:b/>
          <w:bCs/>
          <w:color w:val="000000"/>
          <w:spacing w:val="0"/>
          <w:w w:val="100"/>
          <w:kern w:val="2"/>
          <w:position w:val="0"/>
          <w:sz w:val="24"/>
          <w:lang w:eastAsia="zh-CN"/>
        </w:rPr>
      </w:pPr>
      <w:r>
        <w:rPr>
          <w:rFonts w:hint="eastAsia" w:ascii="楷体" w:hAnsi="楷体" w:eastAsia="楷体" w:cs="楷体"/>
          <w:b/>
          <w:bCs/>
          <w:color w:val="000000"/>
          <w:spacing w:val="0"/>
          <w:w w:val="100"/>
          <w:kern w:val="2"/>
          <w:position w:val="0"/>
          <w:sz w:val="24"/>
        </w:rPr>
        <w:br w:type="page"/>
      </w:r>
      <w:r>
        <w:rPr>
          <w:rFonts w:hint="eastAsia" w:ascii="楷体" w:hAnsi="楷体" w:eastAsia="楷体" w:cs="楷体"/>
          <w:b/>
          <w:bCs/>
          <w:color w:val="000000"/>
          <w:spacing w:val="0"/>
          <w:w w:val="100"/>
          <w:kern w:val="2"/>
          <w:position w:val="0"/>
          <w:sz w:val="24"/>
        </w:rPr>
        <w:t>附件</w:t>
      </w:r>
      <w:r>
        <w:rPr>
          <w:rFonts w:hint="eastAsia" w:ascii="楷体" w:hAnsi="楷体" w:eastAsia="楷体" w:cs="楷体"/>
          <w:b/>
          <w:bCs/>
          <w:color w:val="000000"/>
          <w:spacing w:val="0"/>
          <w:w w:val="100"/>
          <w:kern w:val="2"/>
          <w:position w:val="0"/>
          <w:sz w:val="24"/>
          <w:lang w:eastAsia="zh-CN"/>
        </w:rPr>
        <w:t>：</w:t>
      </w:r>
      <w:r>
        <w:rPr>
          <w:rFonts w:hint="eastAsia" w:ascii="楷体" w:hAnsi="楷体" w:eastAsia="楷体" w:cs="楷体"/>
          <w:b/>
          <w:bCs/>
          <w:color w:val="000000"/>
          <w:spacing w:val="0"/>
          <w:w w:val="100"/>
          <w:kern w:val="2"/>
          <w:position w:val="0"/>
          <w:sz w:val="24"/>
          <w:highlight w:val="none"/>
          <w:lang w:eastAsia="zh-CN"/>
        </w:rPr>
        <w:t>联合体</w:t>
      </w:r>
      <w:r>
        <w:rPr>
          <w:rFonts w:hint="eastAsia" w:ascii="楷体" w:hAnsi="楷体" w:eastAsia="楷体" w:cs="楷体"/>
          <w:b/>
          <w:bCs/>
          <w:color w:val="000000"/>
          <w:spacing w:val="0"/>
          <w:w w:val="100"/>
          <w:kern w:val="2"/>
          <w:position w:val="0"/>
          <w:sz w:val="24"/>
          <w:lang w:eastAsia="zh-CN"/>
        </w:rPr>
        <w:t>协议书（如有）</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firstLine="0" w:firstLineChars="0"/>
        <w:jc w:val="center"/>
        <w:textAlignment w:val="auto"/>
        <w:rPr>
          <w:rFonts w:hint="eastAsia" w:ascii="楷体" w:hAnsi="楷体" w:eastAsia="楷体" w:cs="楷体"/>
          <w:b/>
          <w:bCs/>
          <w:color w:val="000000"/>
          <w:spacing w:val="0"/>
          <w:w w:val="100"/>
          <w:kern w:val="2"/>
          <w:position w:val="0"/>
          <w:sz w:val="32"/>
          <w:szCs w:val="32"/>
          <w:lang w:val="en-US" w:eastAsia="zh-CN" w:bidi="ar-SA"/>
        </w:rPr>
      </w:pPr>
      <w:r>
        <w:rPr>
          <w:rFonts w:hint="eastAsia" w:ascii="楷体" w:hAnsi="楷体" w:eastAsia="楷体" w:cs="楷体"/>
          <w:b/>
          <w:bCs/>
          <w:color w:val="000000"/>
          <w:spacing w:val="0"/>
          <w:w w:val="100"/>
          <w:kern w:val="2"/>
          <w:position w:val="0"/>
          <w:sz w:val="32"/>
          <w:szCs w:val="32"/>
          <w:lang w:val="en-US" w:eastAsia="zh-CN" w:bidi="ar-SA"/>
        </w:rPr>
        <w:t>联合体协议书（如有）</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u w:val="single"/>
        </w:rPr>
        <w:t>（所有成员单位名称）</w:t>
      </w:r>
      <w:r>
        <w:rPr>
          <w:rFonts w:hint="eastAsia" w:ascii="楷体" w:hAnsi="楷体" w:eastAsia="楷体" w:cs="楷体"/>
          <w:color w:val="000000"/>
          <w:spacing w:val="0"/>
          <w:w w:val="100"/>
          <w:kern w:val="2"/>
          <w:position w:val="0"/>
          <w:sz w:val="24"/>
        </w:rPr>
        <w:t>自愿组成联合体，共同参加</w:t>
      </w:r>
      <w:r>
        <w:rPr>
          <w:rFonts w:hint="eastAsia" w:ascii="楷体" w:hAnsi="楷体" w:eastAsia="楷体" w:cs="楷体"/>
          <w:color w:val="000000"/>
          <w:spacing w:val="0"/>
          <w:w w:val="100"/>
          <w:kern w:val="2"/>
          <w:position w:val="0"/>
          <w:sz w:val="24"/>
          <w:szCs w:val="24"/>
          <w:u w:val="single"/>
          <w:lang w:val="en-US" w:eastAsia="zh-CN"/>
        </w:rPr>
        <w:t xml:space="preserve">                    </w:t>
      </w:r>
      <w:r>
        <w:rPr>
          <w:rFonts w:hint="eastAsia" w:ascii="楷体" w:hAnsi="楷体" w:eastAsia="楷体" w:cs="楷体"/>
          <w:color w:val="000000"/>
          <w:spacing w:val="0"/>
          <w:w w:val="100"/>
          <w:kern w:val="2"/>
          <w:position w:val="0"/>
          <w:sz w:val="24"/>
        </w:rPr>
        <w:t>投标。现就联合体投标事宜订立如下协议。</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1</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u w:val="single"/>
        </w:rPr>
        <w:t>（某成员单位名称）</w:t>
      </w:r>
      <w:r>
        <w:rPr>
          <w:rFonts w:hint="eastAsia" w:ascii="楷体" w:hAnsi="楷体" w:eastAsia="楷体" w:cs="楷体"/>
          <w:color w:val="000000"/>
          <w:spacing w:val="0"/>
          <w:w w:val="100"/>
          <w:kern w:val="2"/>
          <w:position w:val="0"/>
          <w:sz w:val="24"/>
        </w:rPr>
        <w:t>为牵头人。</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2</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rPr>
        <w:t>联合体牵头人合法代表联合体各成员负责本招标项目投标文件编制和合同谈判活动，代表联合体提交和接收相关的资料、信息及指示，处理与之有关的一切事务，并负责合同实施阶段的主办、组织和协调工作。</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3</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rPr>
        <w:t>联合体将严格按照招标文件的各项要求，递交投标文件，履行合同，并对外承担连带责任。</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4</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rPr>
        <w:t>联合体牵头人代表联合体签署投标文件，联合体牵头人的所有承诺均认为代表了联合体各成员。</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5</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rPr>
        <w:t>联合体各成员单位内部的职责分工如下：</w:t>
      </w:r>
      <w:r>
        <w:rPr>
          <w:rFonts w:hint="eastAsia" w:ascii="楷体" w:hAnsi="楷体" w:eastAsia="楷体" w:cs="楷体"/>
          <w:color w:val="000000"/>
          <w:spacing w:val="0"/>
          <w:w w:val="100"/>
          <w:kern w:val="2"/>
          <w:position w:val="0"/>
          <w:sz w:val="24"/>
          <w:u w:val="single"/>
        </w:rPr>
        <w:t>（牵头人名称）</w:t>
      </w:r>
      <w:r>
        <w:rPr>
          <w:rFonts w:hint="eastAsia" w:ascii="楷体" w:hAnsi="楷体" w:eastAsia="楷体" w:cs="楷体"/>
          <w:color w:val="000000"/>
          <w:spacing w:val="0"/>
          <w:w w:val="100"/>
          <w:kern w:val="2"/>
          <w:position w:val="0"/>
          <w:sz w:val="24"/>
        </w:rPr>
        <w:t>承担</w:t>
      </w:r>
      <w:r>
        <w:rPr>
          <w:rFonts w:hint="eastAsia" w:ascii="楷体" w:hAnsi="楷体" w:eastAsia="楷体" w:cs="楷体"/>
          <w:color w:val="000000"/>
          <w:spacing w:val="0"/>
          <w:w w:val="100"/>
          <w:kern w:val="2"/>
          <w:position w:val="0"/>
          <w:sz w:val="24"/>
          <w:szCs w:val="24"/>
          <w:u w:val="single"/>
          <w:lang w:val="en-US" w:eastAsia="zh-CN"/>
        </w:rPr>
        <w:t xml:space="preserve">          </w:t>
      </w:r>
      <w:r>
        <w:rPr>
          <w:rFonts w:hint="eastAsia" w:ascii="楷体" w:hAnsi="楷体" w:eastAsia="楷体" w:cs="楷体"/>
          <w:color w:val="000000"/>
          <w:spacing w:val="0"/>
          <w:w w:val="100"/>
          <w:kern w:val="2"/>
          <w:position w:val="0"/>
          <w:sz w:val="24"/>
        </w:rPr>
        <w:t>工作，</w:t>
      </w:r>
      <w:r>
        <w:rPr>
          <w:rFonts w:hint="eastAsia" w:ascii="楷体" w:hAnsi="楷体" w:eastAsia="楷体" w:cs="楷体"/>
          <w:color w:val="000000"/>
          <w:spacing w:val="0"/>
          <w:w w:val="100"/>
          <w:kern w:val="2"/>
          <w:position w:val="0"/>
          <w:sz w:val="24"/>
          <w:u w:val="single"/>
        </w:rPr>
        <w:t>（成员名称）</w:t>
      </w:r>
      <w:r>
        <w:rPr>
          <w:rFonts w:hint="eastAsia" w:ascii="楷体" w:hAnsi="楷体" w:eastAsia="楷体" w:cs="楷体"/>
          <w:color w:val="000000"/>
          <w:spacing w:val="0"/>
          <w:w w:val="100"/>
          <w:kern w:val="2"/>
          <w:position w:val="0"/>
          <w:sz w:val="24"/>
        </w:rPr>
        <w:t>承担</w:t>
      </w:r>
      <w:r>
        <w:rPr>
          <w:rFonts w:hint="eastAsia" w:ascii="楷体" w:hAnsi="楷体" w:eastAsia="楷体" w:cs="楷体"/>
          <w:color w:val="000000"/>
          <w:spacing w:val="0"/>
          <w:w w:val="100"/>
          <w:kern w:val="2"/>
          <w:position w:val="0"/>
          <w:sz w:val="24"/>
          <w:szCs w:val="24"/>
          <w:u w:val="single"/>
          <w:lang w:val="en-US" w:eastAsia="zh-CN"/>
        </w:rPr>
        <w:t xml:space="preserve">          </w:t>
      </w:r>
      <w:r>
        <w:rPr>
          <w:rFonts w:hint="eastAsia" w:ascii="楷体" w:hAnsi="楷体" w:eastAsia="楷体" w:cs="楷体"/>
          <w:color w:val="000000"/>
          <w:spacing w:val="0"/>
          <w:w w:val="100"/>
          <w:kern w:val="2"/>
          <w:position w:val="0"/>
          <w:sz w:val="24"/>
        </w:rPr>
        <w:t>工作。</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u w:val="single"/>
        </w:rPr>
      </w:pPr>
      <w:r>
        <w:rPr>
          <w:rFonts w:hint="eastAsia" w:ascii="楷体" w:hAnsi="楷体" w:eastAsia="楷体" w:cs="楷体"/>
          <w:color w:val="000000"/>
          <w:spacing w:val="0"/>
          <w:w w:val="100"/>
          <w:kern w:val="2"/>
          <w:position w:val="0"/>
          <w:sz w:val="24"/>
        </w:rPr>
        <w:t>6</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rPr>
        <w:t>投标工作和联合体在中标后工程实施过程中的有关费用由其自行协定。</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7</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rPr>
        <w:t>本协议书自签署之日起生效，合同履行完毕后自动失效。</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8</w:t>
      </w:r>
      <w:r>
        <w:rPr>
          <w:rFonts w:hint="eastAsia" w:ascii="楷体" w:hAnsi="楷体" w:eastAsia="楷体" w:cs="楷体"/>
          <w:color w:val="000000"/>
          <w:spacing w:val="0"/>
          <w:w w:val="100"/>
          <w:kern w:val="2"/>
          <w:position w:val="0"/>
          <w:sz w:val="24"/>
          <w:lang w:eastAsia="zh-CN"/>
        </w:rPr>
        <w:t>、</w:t>
      </w:r>
      <w:r>
        <w:rPr>
          <w:rFonts w:hint="eastAsia" w:ascii="楷体" w:hAnsi="楷体" w:eastAsia="楷体" w:cs="楷体"/>
          <w:color w:val="000000"/>
          <w:spacing w:val="0"/>
          <w:w w:val="100"/>
          <w:kern w:val="2"/>
          <w:position w:val="0"/>
          <w:sz w:val="24"/>
        </w:rPr>
        <w:t>本协议书一式</w:t>
      </w:r>
      <w:r>
        <w:rPr>
          <w:rFonts w:hint="eastAsia" w:ascii="楷体" w:hAnsi="楷体" w:eastAsia="楷体" w:cs="楷体"/>
          <w:color w:val="000000"/>
          <w:spacing w:val="0"/>
          <w:w w:val="100"/>
          <w:kern w:val="2"/>
          <w:position w:val="0"/>
          <w:sz w:val="24"/>
          <w:u w:val="single"/>
          <w:lang w:val="en-US" w:eastAsia="zh-CN"/>
        </w:rPr>
        <w:t xml:space="preserve">    </w:t>
      </w:r>
      <w:r>
        <w:rPr>
          <w:rFonts w:hint="eastAsia" w:ascii="楷体" w:hAnsi="楷体" w:eastAsia="楷体" w:cs="楷体"/>
          <w:color w:val="000000"/>
          <w:spacing w:val="0"/>
          <w:w w:val="100"/>
          <w:kern w:val="2"/>
          <w:position w:val="0"/>
          <w:sz w:val="24"/>
        </w:rPr>
        <w:t>份，联合体成员和</w:t>
      </w:r>
      <w:r>
        <w:rPr>
          <w:rFonts w:hint="eastAsia" w:ascii="楷体" w:hAnsi="楷体" w:eastAsia="楷体" w:cs="楷体"/>
          <w:color w:val="000000"/>
          <w:spacing w:val="0"/>
          <w:w w:val="100"/>
          <w:kern w:val="2"/>
          <w:position w:val="0"/>
          <w:sz w:val="24"/>
          <w:lang w:eastAsia="zh-CN"/>
        </w:rPr>
        <w:t>采购人</w:t>
      </w:r>
      <w:r>
        <w:rPr>
          <w:rFonts w:hint="eastAsia" w:ascii="楷体" w:hAnsi="楷体" w:eastAsia="楷体" w:cs="楷体"/>
          <w:color w:val="000000"/>
          <w:spacing w:val="0"/>
          <w:w w:val="100"/>
          <w:kern w:val="2"/>
          <w:position w:val="0"/>
          <w:sz w:val="24"/>
        </w:rPr>
        <w:t>各执</w:t>
      </w:r>
      <w:r>
        <w:rPr>
          <w:rFonts w:hint="eastAsia" w:ascii="楷体" w:hAnsi="楷体" w:eastAsia="楷体" w:cs="楷体"/>
          <w:color w:val="000000"/>
          <w:spacing w:val="0"/>
          <w:w w:val="100"/>
          <w:kern w:val="2"/>
          <w:position w:val="0"/>
          <w:sz w:val="24"/>
          <w:u w:val="single"/>
          <w:lang w:val="en-US" w:eastAsia="zh-CN"/>
        </w:rPr>
        <w:t xml:space="preserve">    </w:t>
      </w:r>
      <w:r>
        <w:rPr>
          <w:rFonts w:hint="eastAsia" w:ascii="楷体" w:hAnsi="楷体" w:eastAsia="楷体" w:cs="楷体"/>
          <w:color w:val="000000"/>
          <w:spacing w:val="0"/>
          <w:w w:val="100"/>
          <w:kern w:val="2"/>
          <w:position w:val="0"/>
          <w:sz w:val="24"/>
        </w:rPr>
        <w:t>份。</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p>
    <w:p>
      <w:pPr>
        <w:keepNext w:val="0"/>
        <w:keepLines w:val="0"/>
        <w:pageBreakBefore w:val="0"/>
        <w:widowControl w:val="0"/>
        <w:kinsoku/>
        <w:wordWrap/>
        <w:overflowPunct/>
        <w:topLinePunct w:val="0"/>
        <w:autoSpaceDE/>
        <w:autoSpaceDN/>
        <w:bidi w:val="0"/>
        <w:adjustRightInd/>
        <w:snapToGrid/>
        <w:spacing w:before="0"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p>
    <w:p>
      <w:pPr>
        <w:keepNext w:val="0"/>
        <w:keepLines w:val="0"/>
        <w:pageBreakBefore w:val="0"/>
        <w:widowControl w:val="0"/>
        <w:kinsoku/>
        <w:wordWrap/>
        <w:overflowPunct/>
        <w:topLinePunct w:val="0"/>
        <w:autoSpaceDE/>
        <w:autoSpaceDN/>
        <w:bidi w:val="0"/>
        <w:adjustRightInd/>
        <w:snapToGrid/>
        <w:spacing w:before="0"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牵头人名称：</w:t>
      </w:r>
      <w:r>
        <w:rPr>
          <w:rFonts w:hint="eastAsia" w:ascii="楷体" w:hAnsi="楷体" w:eastAsia="楷体" w:cs="楷体"/>
          <w:color w:val="000000"/>
          <w:spacing w:val="0"/>
          <w:w w:val="100"/>
          <w:kern w:val="2"/>
          <w:position w:val="0"/>
          <w:sz w:val="24"/>
          <w:u w:val="single"/>
        </w:rPr>
        <w:t xml:space="preserve">                     </w:t>
      </w:r>
      <w:r>
        <w:rPr>
          <w:rFonts w:hint="eastAsia" w:ascii="楷体" w:hAnsi="楷体" w:eastAsia="楷体" w:cs="楷体"/>
          <w:color w:val="000000"/>
          <w:spacing w:val="0"/>
          <w:w w:val="100"/>
          <w:kern w:val="2"/>
          <w:position w:val="0"/>
          <w:sz w:val="24"/>
        </w:rPr>
        <w:t>（盖单位章）</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法定代表人：</w:t>
      </w:r>
      <w:r>
        <w:rPr>
          <w:rFonts w:hint="eastAsia" w:ascii="楷体" w:hAnsi="楷体" w:eastAsia="楷体" w:cs="楷体"/>
          <w:color w:val="000000"/>
          <w:spacing w:val="0"/>
          <w:w w:val="100"/>
          <w:kern w:val="2"/>
          <w:position w:val="0"/>
          <w:sz w:val="24"/>
          <w:u w:val="single"/>
        </w:rPr>
        <w:t xml:space="preserve">                     </w:t>
      </w:r>
      <w:r>
        <w:rPr>
          <w:rFonts w:hint="eastAsia" w:ascii="楷体" w:hAnsi="楷体" w:eastAsia="楷体" w:cs="楷体"/>
          <w:color w:val="000000"/>
          <w:spacing w:val="0"/>
          <w:w w:val="100"/>
          <w:kern w:val="2"/>
          <w:position w:val="0"/>
          <w:sz w:val="24"/>
        </w:rPr>
        <w:t>（签    字）</w:t>
      </w:r>
    </w:p>
    <w:p>
      <w:pPr>
        <w:keepNext w:val="0"/>
        <w:keepLines w:val="0"/>
        <w:pageBreakBefore w:val="0"/>
        <w:widowControl w:val="0"/>
        <w:kinsoku/>
        <w:wordWrap/>
        <w:overflowPunct/>
        <w:topLinePunct w:val="0"/>
        <w:autoSpaceDE/>
        <w:autoSpaceDN/>
        <w:bidi w:val="0"/>
        <w:adjustRightInd/>
        <w:snapToGrid/>
        <w:spacing w:before="0"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成员名称：</w:t>
      </w:r>
      <w:r>
        <w:rPr>
          <w:rFonts w:hint="eastAsia" w:ascii="楷体" w:hAnsi="楷体" w:eastAsia="楷体" w:cs="楷体"/>
          <w:color w:val="000000"/>
          <w:spacing w:val="0"/>
          <w:w w:val="100"/>
          <w:kern w:val="2"/>
          <w:position w:val="0"/>
          <w:sz w:val="24"/>
          <w:u w:val="single"/>
        </w:rPr>
        <w:t xml:space="preserve">                       </w:t>
      </w:r>
      <w:r>
        <w:rPr>
          <w:rFonts w:hint="eastAsia" w:ascii="楷体" w:hAnsi="楷体" w:eastAsia="楷体" w:cs="楷体"/>
          <w:color w:val="000000"/>
          <w:spacing w:val="0"/>
          <w:w w:val="100"/>
          <w:kern w:val="2"/>
          <w:position w:val="0"/>
          <w:sz w:val="24"/>
        </w:rPr>
        <w:t>（盖单位章）</w:t>
      </w:r>
    </w:p>
    <w:p>
      <w:pPr>
        <w:keepNext w:val="0"/>
        <w:keepLines w:val="0"/>
        <w:pageBreakBefore w:val="0"/>
        <w:widowControl w:val="0"/>
        <w:kinsoku/>
        <w:wordWrap/>
        <w:overflowPunct/>
        <w:topLinePunct w:val="0"/>
        <w:autoSpaceDE/>
        <w:autoSpaceDN/>
        <w:bidi w:val="0"/>
        <w:adjustRightInd/>
        <w:snapToGrid/>
        <w:spacing w:before="0"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r>
        <w:rPr>
          <w:rFonts w:hint="eastAsia" w:ascii="楷体" w:hAnsi="楷体" w:eastAsia="楷体" w:cs="楷体"/>
          <w:color w:val="000000"/>
          <w:spacing w:val="0"/>
          <w:w w:val="100"/>
          <w:kern w:val="2"/>
          <w:position w:val="0"/>
          <w:sz w:val="24"/>
        </w:rPr>
        <w:t>法定代表人：</w:t>
      </w:r>
      <w:r>
        <w:rPr>
          <w:rFonts w:hint="eastAsia" w:ascii="楷体" w:hAnsi="楷体" w:eastAsia="楷体" w:cs="楷体"/>
          <w:color w:val="000000"/>
          <w:spacing w:val="0"/>
          <w:w w:val="100"/>
          <w:kern w:val="2"/>
          <w:position w:val="0"/>
          <w:sz w:val="24"/>
          <w:u w:val="single"/>
        </w:rPr>
        <w:t xml:space="preserve">                     </w:t>
      </w:r>
      <w:r>
        <w:rPr>
          <w:rFonts w:hint="eastAsia" w:ascii="楷体" w:hAnsi="楷体" w:eastAsia="楷体" w:cs="楷体"/>
          <w:color w:val="000000"/>
          <w:spacing w:val="0"/>
          <w:w w:val="100"/>
          <w:kern w:val="2"/>
          <w:position w:val="0"/>
          <w:sz w:val="24"/>
        </w:rPr>
        <w:t>（签    字）</w:t>
      </w: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color w:val="000000"/>
          <w:spacing w:val="0"/>
          <w:w w:val="100"/>
          <w:kern w:val="2"/>
          <w:position w:val="0"/>
          <w:sz w:val="24"/>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0" w:firstLineChars="200"/>
        <w:textAlignment w:val="auto"/>
        <w:rPr>
          <w:rFonts w:hint="eastAsia" w:ascii="楷体" w:hAnsi="楷体" w:eastAsia="楷体" w:cs="楷体"/>
          <w:b/>
          <w:color w:val="000000"/>
          <w:spacing w:val="0"/>
          <w:w w:val="100"/>
          <w:kern w:val="2"/>
          <w:position w:val="0"/>
          <w:sz w:val="32"/>
        </w:rPr>
      </w:pPr>
      <w:r>
        <w:rPr>
          <w:rFonts w:hint="eastAsia" w:ascii="楷体" w:hAnsi="楷体" w:eastAsia="楷体" w:cs="楷体"/>
          <w:color w:val="000000"/>
          <w:spacing w:val="0"/>
          <w:w w:val="100"/>
          <w:kern w:val="2"/>
          <w:position w:val="0"/>
          <w:sz w:val="24"/>
          <w:szCs w:val="24"/>
        </w:rPr>
        <w:t>日期：</w:t>
      </w:r>
      <w:r>
        <w:rPr>
          <w:rFonts w:hint="eastAsia" w:ascii="楷体" w:hAnsi="楷体" w:eastAsia="楷体" w:cs="楷体"/>
          <w:color w:val="000000"/>
          <w:spacing w:val="0"/>
          <w:w w:val="100"/>
          <w:kern w:val="2"/>
          <w:position w:val="0"/>
          <w:sz w:val="24"/>
          <w:szCs w:val="24"/>
          <w:u w:val="single"/>
          <w:lang w:val="en-US" w:eastAsia="zh-CN"/>
        </w:rPr>
        <w:t xml:space="preserve">      </w:t>
      </w:r>
      <w:r>
        <w:rPr>
          <w:rFonts w:hint="eastAsia" w:ascii="楷体" w:hAnsi="楷体" w:eastAsia="楷体" w:cs="楷体"/>
          <w:color w:val="000000"/>
          <w:spacing w:val="0"/>
          <w:w w:val="100"/>
          <w:kern w:val="2"/>
          <w:position w:val="0"/>
          <w:sz w:val="24"/>
          <w:szCs w:val="24"/>
        </w:rPr>
        <w:t>年</w:t>
      </w:r>
      <w:r>
        <w:rPr>
          <w:rFonts w:hint="eastAsia" w:ascii="楷体" w:hAnsi="楷体" w:eastAsia="楷体" w:cs="楷体"/>
          <w:color w:val="000000"/>
          <w:spacing w:val="0"/>
          <w:w w:val="100"/>
          <w:kern w:val="2"/>
          <w:position w:val="0"/>
          <w:sz w:val="24"/>
          <w:szCs w:val="24"/>
          <w:u w:val="single"/>
          <w:lang w:val="en-US" w:eastAsia="zh-CN"/>
        </w:rPr>
        <w:t xml:space="preserve">    </w:t>
      </w:r>
      <w:r>
        <w:rPr>
          <w:rFonts w:hint="eastAsia" w:ascii="楷体" w:hAnsi="楷体" w:eastAsia="楷体" w:cs="楷体"/>
          <w:color w:val="000000"/>
          <w:spacing w:val="0"/>
          <w:w w:val="100"/>
          <w:kern w:val="2"/>
          <w:position w:val="0"/>
          <w:sz w:val="24"/>
          <w:szCs w:val="24"/>
        </w:rPr>
        <w:t>月</w:t>
      </w:r>
      <w:r>
        <w:rPr>
          <w:rFonts w:hint="eastAsia" w:ascii="楷体" w:hAnsi="楷体" w:eastAsia="楷体" w:cs="楷体"/>
          <w:color w:val="000000"/>
          <w:spacing w:val="0"/>
          <w:w w:val="100"/>
          <w:kern w:val="2"/>
          <w:position w:val="0"/>
          <w:sz w:val="24"/>
          <w:szCs w:val="24"/>
          <w:u w:val="single"/>
          <w:lang w:val="en-US" w:eastAsia="zh-CN"/>
        </w:rPr>
        <w:t xml:space="preserve">    </w:t>
      </w:r>
      <w:r>
        <w:rPr>
          <w:rFonts w:hint="eastAsia" w:ascii="楷体" w:hAnsi="楷体" w:eastAsia="楷体" w:cs="楷体"/>
          <w:color w:val="000000"/>
          <w:spacing w:val="0"/>
          <w:w w:val="100"/>
          <w:kern w:val="2"/>
          <w:position w:val="0"/>
          <w:sz w:val="24"/>
          <w:szCs w:val="24"/>
        </w:rPr>
        <w:t>日</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2158E"/>
    <w:rsid w:val="0DC21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ind w:firstLine="880" w:firstLineChars="200"/>
      <w:jc w:val="both"/>
    </w:pPr>
    <w:rPr>
      <w:rFonts w:ascii="Times New Roman" w:hAnsi="Times New Roman" w:eastAsia="宋体" w:cs="Times New Roman"/>
      <w:kern w:val="2"/>
      <w:sz w:val="24"/>
      <w:lang w:val="en-US" w:eastAsia="zh-CN" w:bidi="ar-SA"/>
    </w:rPr>
  </w:style>
  <w:style w:type="paragraph" w:styleId="6">
    <w:name w:val="heading 1"/>
    <w:basedOn w:val="1"/>
    <w:next w:val="1"/>
    <w:qFormat/>
    <w:uiPriority w:val="9"/>
    <w:pPr>
      <w:keepNext/>
      <w:keepLines/>
      <w:spacing w:before="340" w:after="330" w:line="480" w:lineRule="auto"/>
      <w:ind w:firstLine="0" w:firstLineChars="0"/>
      <w:jc w:val="center"/>
      <w:outlineLvl w:val="0"/>
    </w:pPr>
    <w:rPr>
      <w:rFonts w:eastAsia="黑体"/>
      <w:b/>
      <w:kern w:val="44"/>
      <w:sz w:val="52"/>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2"/>
    <w:basedOn w:val="3"/>
    <w:next w:val="4"/>
    <w:qFormat/>
    <w:uiPriority w:val="0"/>
    <w:pPr>
      <w:keepNext/>
      <w:keepLines/>
      <w:widowControl w:val="0"/>
      <w:spacing w:line="380" w:lineRule="exact"/>
      <w:ind w:firstLine="480" w:firstLineChars="352"/>
      <w:jc w:val="left"/>
      <w:outlineLvl w:val="3"/>
    </w:pPr>
    <w:rPr>
      <w:rFonts w:hint="eastAsia" w:ascii="Times New Roman" w:hAnsi="Times New Roman" w:eastAsia="宋体" w:cs="Times New Roman"/>
      <w:b/>
      <w:kern w:val="2"/>
      <w:sz w:val="28"/>
      <w:lang w:val="en-US" w:eastAsia="zh-CN" w:bidi="ar-SA"/>
    </w:rPr>
  </w:style>
  <w:style w:type="paragraph" w:styleId="3">
    <w:name w:val="Body Text Indent"/>
    <w:basedOn w:val="1"/>
    <w:unhideWhenUsed/>
    <w:qFormat/>
    <w:uiPriority w:val="99"/>
    <w:pPr>
      <w:ind w:firstLine="830" w:firstLineChars="352"/>
    </w:pPr>
    <w:rPr>
      <w:rFonts w:ascii="仿宋_GB2312" w:eastAsia="仿宋_GB2312"/>
      <w:sz w:val="32"/>
    </w:rPr>
  </w:style>
  <w:style w:type="paragraph" w:styleId="4">
    <w:name w:val="Plain Text"/>
    <w:basedOn w:val="1"/>
    <w:next w:val="5"/>
    <w:unhideWhenUsed/>
    <w:qFormat/>
    <w:uiPriority w:val="99"/>
    <w:rPr>
      <w:rFonts w:ascii="宋体" w:hAnsi="Courier New" w:cs="Courier New"/>
      <w:szCs w:val="21"/>
    </w:rPr>
  </w:style>
  <w:style w:type="paragraph" w:customStyle="1" w:styleId="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7">
    <w:name w:val="toc 1"/>
    <w:next w:val="1"/>
    <w:unhideWhenUsed/>
    <w:qFormat/>
    <w:uiPriority w:val="39"/>
    <w:rPr>
      <w:rFonts w:ascii="Times New Roman" w:hAnsi="Times New Roman" w:eastAsia="宋体" w:cs="Times New Roman"/>
      <w:lang w:val="en-US" w:eastAsia="zh-CN" w:bidi="ar-SA"/>
    </w:rPr>
  </w:style>
  <w:style w:type="table" w:styleId="9">
    <w:name w:val="Table Grid"/>
    <w:basedOn w:val="8"/>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2021-12-08T08:59:00Z</dcterms:created>
  <dc:creator>1022</dc:creator>
  <cp:lastModifiedBy>1022</cp:lastModifiedBy>
  <dcterms:modified xsi:type="dcterms:W3CDTF">2021-12-08T09:01:26Z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0A279B726E8D4231B13997D5F2ACAD2A</vt:lpwstr>
  </property>
</Properties>
</file>