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关于实施《茂名滨海新区国家级沿海渔港经济区（一期）工程及园区配套基础设施项目》招标代理遴选工作的招标代理公开选聘的公告</w:t>
      </w:r>
    </w:p>
    <w:p>
      <w:pPr>
        <w:spacing w:line="600" w:lineRule="exact"/>
        <w:rPr>
          <w:rFonts w:ascii="仿宋_GB2312" w:eastAsia="仿宋_GB2312"/>
          <w:sz w:val="24"/>
          <w:szCs w:val="24"/>
        </w:rPr>
      </w:pPr>
      <w:r>
        <w:rPr>
          <w:rFonts w:hint="eastAsia" w:ascii="仿宋_GB2312" w:eastAsia="仿宋_GB2312"/>
          <w:sz w:val="24"/>
          <w:szCs w:val="24"/>
        </w:rPr>
        <w:t>各单位：</w:t>
      </w:r>
    </w:p>
    <w:p>
      <w:pPr>
        <w:spacing w:line="600" w:lineRule="exact"/>
        <w:ind w:firstLine="480" w:firstLineChars="200"/>
        <w:jc w:val="left"/>
        <w:rPr>
          <w:rFonts w:ascii="仿宋_GB2312" w:eastAsia="仿宋_GB2312"/>
          <w:sz w:val="24"/>
          <w:szCs w:val="24"/>
        </w:rPr>
      </w:pPr>
      <w:r>
        <w:rPr>
          <w:rFonts w:hint="eastAsia" w:ascii="仿宋_GB2312" w:eastAsia="仿宋_GB2312"/>
          <w:sz w:val="24"/>
          <w:szCs w:val="24"/>
        </w:rPr>
        <w:t>现我司有《茂名滨海新区国家级沿海渔港经济区（一期）工程及园区配套基础设施项目》需要遴选三家优质招标代理作为候选单位的工作，业主单位为茂名滨海发展集团有限公司。为做好招标流程，现阶段公开向社会选聘一家招标代理为该项目开展遴选工作的服务单位；工作内容包括编制选聘招标代理方案，提供选聘招标代理服务单位的服务等。</w:t>
      </w:r>
    </w:p>
    <w:p>
      <w:pPr>
        <w:spacing w:line="600" w:lineRule="exact"/>
        <w:ind w:firstLine="480" w:firstLineChars="200"/>
        <w:jc w:val="left"/>
        <w:rPr>
          <w:rFonts w:ascii="方正小标宋简体" w:eastAsia="方正小标宋简体"/>
          <w:sz w:val="28"/>
          <w:szCs w:val="28"/>
        </w:rPr>
      </w:pPr>
      <w:r>
        <w:rPr>
          <w:rFonts w:hint="eastAsia" w:ascii="仿宋_GB2312" w:eastAsia="仿宋_GB2312"/>
          <w:sz w:val="24"/>
          <w:szCs w:val="24"/>
        </w:rPr>
        <w:t>请各意向单位提供相应的资料，并于</w:t>
      </w:r>
      <w:r>
        <w:rPr>
          <w:rFonts w:ascii="仿宋_GB2312" w:eastAsia="仿宋_GB2312"/>
          <w:sz w:val="24"/>
          <w:szCs w:val="24"/>
        </w:rPr>
        <w:t>20</w:t>
      </w:r>
      <w:r>
        <w:rPr>
          <w:rFonts w:hint="eastAsia" w:ascii="仿宋_GB2312" w:eastAsia="仿宋_GB2312"/>
          <w:sz w:val="24"/>
          <w:szCs w:val="24"/>
        </w:rPr>
        <w:t>24</w:t>
      </w:r>
      <w:r>
        <w:rPr>
          <w:rFonts w:ascii="仿宋_GB2312" w:eastAsia="仿宋_GB2312"/>
          <w:sz w:val="24"/>
          <w:szCs w:val="24"/>
        </w:rPr>
        <w:t>年</w:t>
      </w:r>
      <w:r>
        <w:rPr>
          <w:rFonts w:hint="eastAsia" w:ascii="仿宋_GB2312" w:eastAsia="仿宋_GB2312"/>
          <w:sz w:val="24"/>
          <w:szCs w:val="24"/>
        </w:rPr>
        <w:t>1</w:t>
      </w:r>
      <w:r>
        <w:rPr>
          <w:rFonts w:ascii="仿宋_GB2312" w:eastAsia="仿宋_GB2312"/>
          <w:sz w:val="24"/>
          <w:szCs w:val="24"/>
        </w:rPr>
        <w:t>月</w:t>
      </w:r>
      <w:r>
        <w:rPr>
          <w:rFonts w:hint="eastAsia" w:ascii="仿宋_GB2312" w:eastAsia="仿宋_GB2312"/>
          <w:sz w:val="24"/>
          <w:szCs w:val="24"/>
          <w:lang w:val="en-US" w:eastAsia="zh-CN"/>
        </w:rPr>
        <w:t>15</w:t>
      </w:r>
      <w:r>
        <w:rPr>
          <w:rFonts w:ascii="仿宋_GB2312" w:eastAsia="仿宋_GB2312"/>
          <w:sz w:val="24"/>
          <w:szCs w:val="24"/>
        </w:rPr>
        <w:t>日</w:t>
      </w:r>
      <w:r>
        <w:rPr>
          <w:rFonts w:hint="eastAsia" w:ascii="仿宋_GB2312" w:eastAsia="仿宋_GB2312"/>
          <w:sz w:val="24"/>
          <w:szCs w:val="24"/>
        </w:rPr>
        <w:t>1</w:t>
      </w:r>
      <w:r>
        <w:rPr>
          <w:rFonts w:ascii="仿宋_GB2312" w:eastAsia="仿宋_GB2312"/>
          <w:sz w:val="24"/>
          <w:szCs w:val="24"/>
        </w:rPr>
        <w:t>7点前送达</w:t>
      </w:r>
      <w:r>
        <w:rPr>
          <w:rFonts w:hint="eastAsia" w:ascii="仿宋_GB2312" w:eastAsia="仿宋_GB2312"/>
          <w:sz w:val="24"/>
          <w:szCs w:val="24"/>
        </w:rPr>
        <w:t>我司</w:t>
      </w:r>
      <w:r>
        <w:rPr>
          <w:rFonts w:ascii="仿宋_GB2312" w:eastAsia="仿宋_GB2312"/>
          <w:sz w:val="24"/>
          <w:szCs w:val="24"/>
        </w:rPr>
        <w:t>邮箱，邮箱地址323431302</w:t>
      </w:r>
      <w:r>
        <w:rPr>
          <w:rFonts w:hint="eastAsia" w:ascii="仿宋_GB2312" w:eastAsia="仿宋_GB2312"/>
          <w:sz w:val="24"/>
          <w:szCs w:val="24"/>
        </w:rPr>
        <w:t>@</w:t>
      </w:r>
      <w:r>
        <w:rPr>
          <w:rFonts w:ascii="仿宋_GB2312" w:eastAsia="仿宋_GB2312"/>
          <w:sz w:val="24"/>
          <w:szCs w:val="24"/>
        </w:rPr>
        <w:t>qq.com。</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特此公告。</w:t>
      </w:r>
    </w:p>
    <w:p>
      <w:pPr>
        <w:spacing w:line="600" w:lineRule="exact"/>
        <w:rPr>
          <w:rFonts w:ascii="仿宋_GB2312" w:eastAsia="仿宋_GB2312"/>
          <w:sz w:val="24"/>
          <w:szCs w:val="24"/>
        </w:rPr>
      </w:pPr>
    </w:p>
    <w:p>
      <w:pPr>
        <w:spacing w:line="600" w:lineRule="exact"/>
        <w:ind w:left="744" w:hanging="744" w:hangingChars="310"/>
        <w:rPr>
          <w:rFonts w:ascii="仿宋_GB2312" w:eastAsia="仿宋_GB2312"/>
          <w:sz w:val="24"/>
          <w:szCs w:val="24"/>
        </w:rPr>
      </w:pPr>
      <w:r>
        <w:rPr>
          <w:rFonts w:hint="eastAsia" w:ascii="仿宋_GB2312" w:eastAsia="仿宋_GB2312"/>
          <w:sz w:val="24"/>
          <w:szCs w:val="24"/>
        </w:rPr>
        <w:t>附件1：《茂名滨海新区国家级沿海渔港经济区（一期）工程及园区配套基础设施项目》招标代理服务公开遴选报名表</w:t>
      </w:r>
    </w:p>
    <w:p>
      <w:pPr>
        <w:spacing w:line="600" w:lineRule="exact"/>
        <w:ind w:left="744" w:hanging="744" w:hangingChars="310"/>
        <w:rPr>
          <w:rFonts w:ascii="仿宋_GB2312" w:eastAsia="仿宋_GB2312"/>
          <w:sz w:val="24"/>
          <w:szCs w:val="24"/>
        </w:rPr>
      </w:pPr>
      <w:r>
        <w:rPr>
          <w:rFonts w:hint="eastAsia" w:ascii="仿宋_GB2312" w:eastAsia="仿宋_GB2312"/>
          <w:sz w:val="24"/>
          <w:szCs w:val="24"/>
        </w:rPr>
        <w:t>附件2：《茂名滨海新区国家级沿海渔港经济区（一期）工程及园区配套基础设施项目》招标代理机构遴选综合评分表</w:t>
      </w:r>
    </w:p>
    <w:p>
      <w:pPr>
        <w:spacing w:line="600" w:lineRule="exact"/>
        <w:jc w:val="right"/>
        <w:rPr>
          <w:rFonts w:ascii="仿宋_GB2312" w:eastAsia="仿宋_GB2312"/>
          <w:sz w:val="24"/>
          <w:szCs w:val="24"/>
        </w:rPr>
      </w:pPr>
    </w:p>
    <w:p>
      <w:pPr>
        <w:spacing w:line="600" w:lineRule="exact"/>
        <w:jc w:val="right"/>
        <w:rPr>
          <w:rFonts w:ascii="仿宋_GB2312" w:eastAsia="仿宋_GB2312"/>
          <w:sz w:val="24"/>
          <w:szCs w:val="24"/>
        </w:rPr>
      </w:pPr>
      <w:r>
        <w:rPr>
          <w:rFonts w:hint="eastAsia" w:ascii="仿宋_GB2312" w:eastAsia="仿宋_GB2312"/>
          <w:sz w:val="24"/>
          <w:szCs w:val="24"/>
        </w:rPr>
        <w:t>茂名滨海发展集团有限公司</w:t>
      </w:r>
    </w:p>
    <w:p>
      <w:pPr>
        <w:spacing w:line="600" w:lineRule="exact"/>
        <w:jc w:val="center"/>
        <w:rPr>
          <w:rFonts w:ascii="仿宋_GB2312" w:eastAsia="仿宋_GB2312"/>
          <w:sz w:val="28"/>
          <w:szCs w:val="28"/>
        </w:rPr>
      </w:pPr>
      <w:r>
        <w:rPr>
          <w:rFonts w:ascii="仿宋_GB2312" w:eastAsia="仿宋_GB2312"/>
          <w:sz w:val="24"/>
          <w:szCs w:val="24"/>
        </w:rPr>
        <w:t xml:space="preserve">                             </w:t>
      </w: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2</w:t>
      </w:r>
      <w:r>
        <w:rPr>
          <w:rFonts w:ascii="仿宋_GB2312" w:eastAsia="仿宋_GB2312"/>
          <w:sz w:val="24"/>
          <w:szCs w:val="24"/>
        </w:rPr>
        <w:t>02</w:t>
      </w:r>
      <w:r>
        <w:rPr>
          <w:rFonts w:hint="eastAsia" w:ascii="仿宋_GB2312" w:eastAsia="仿宋_GB2312"/>
          <w:sz w:val="24"/>
          <w:szCs w:val="24"/>
        </w:rPr>
        <w:t>4年1月</w:t>
      </w:r>
      <w:r>
        <w:rPr>
          <w:rFonts w:hint="eastAsia" w:ascii="仿宋_GB2312" w:eastAsia="仿宋_GB2312"/>
          <w:sz w:val="24"/>
          <w:szCs w:val="24"/>
          <w:lang w:val="en-US" w:eastAsia="zh-CN"/>
        </w:rPr>
        <w:t>12</w:t>
      </w:r>
      <w:r>
        <w:rPr>
          <w:rFonts w:hint="eastAsia" w:ascii="仿宋_GB2312" w:eastAsia="仿宋_GB2312"/>
          <w:sz w:val="24"/>
          <w:szCs w:val="24"/>
        </w:rPr>
        <w:t>日</w:t>
      </w:r>
    </w:p>
    <w:p>
      <w:pPr>
        <w:jc w:val="left"/>
        <w:rPr>
          <w:rFonts w:ascii="仿宋_GB2312" w:eastAsia="仿宋_GB2312"/>
          <w:sz w:val="28"/>
          <w:szCs w:val="28"/>
        </w:rPr>
      </w:pPr>
    </w:p>
    <w:p>
      <w:pPr>
        <w:jc w:val="left"/>
        <w:rPr>
          <w:rFonts w:ascii="仿宋_GB2312" w:eastAsia="仿宋_GB2312"/>
          <w:sz w:val="28"/>
          <w:szCs w:val="28"/>
        </w:rPr>
      </w:pPr>
    </w:p>
    <w:p>
      <w:pPr>
        <w:jc w:val="left"/>
        <w:rPr>
          <w:rFonts w:hint="eastAsia" w:ascii="仿宋_GB2312" w:eastAsia="仿宋_GB2312"/>
          <w:sz w:val="28"/>
          <w:szCs w:val="28"/>
        </w:rPr>
      </w:pPr>
    </w:p>
    <w:p>
      <w:pPr>
        <w:jc w:val="left"/>
        <w:rPr>
          <w:rFonts w:ascii="仿宋_GB2312" w:eastAsia="仿宋_GB2312"/>
          <w:sz w:val="28"/>
          <w:szCs w:val="28"/>
        </w:rPr>
      </w:pPr>
      <w:r>
        <w:rPr>
          <w:rFonts w:hint="eastAsia" w:ascii="仿宋_GB2312" w:eastAsia="仿宋_GB2312"/>
          <w:sz w:val="28"/>
          <w:szCs w:val="28"/>
        </w:rPr>
        <w:t>附件：</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《茂名滨海新区国家级沿海渔港经济区（一期）工程及园区配套基础设施项目》招标代理服务公开遴选报价表</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业主单位发函时间：2024年1月</w:t>
            </w:r>
            <w:r>
              <w:rPr>
                <w:rFonts w:hint="eastAsia" w:ascii="宋体" w:hAnsi="宋体" w:eastAsia="宋体" w:cs="宋体"/>
                <w:color w:val="000000"/>
                <w:kern w:val="0"/>
                <w:szCs w:val="21"/>
                <w:lang w:val="en-US" w:eastAsia="zh-CN"/>
              </w:rPr>
              <w:t>12</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茂名滨海新区国家级沿海渔港经济区（一期）工程及园区配套基础设施项目</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有茂名博贺渔港经济区一期工程项目需要进行公开招标工作，现择优选聘一家招标代理单位提供招标指导服务。选聘的要求为招标代理的技术、商务、价格等三个方面，本项目的代理服务费报价形式以经济下浮率方式报价，实际产生代理服务费由项目实际中标单位支付，支付的金额=实际中标金额结合招标代理服务收费管理暂行办法[计价格 ［2002］1980号]所得的招标代理服务费*（1-下浮率）。</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w:t>
            </w:r>
            <w:r>
              <w:rPr>
                <w:rFonts w:hint="eastAsia" w:ascii="宋体" w:hAnsi="宋体" w:eastAsia="宋体" w:cs="宋体"/>
                <w:color w:val="000000"/>
                <w:kern w:val="0"/>
                <w:sz w:val="24"/>
                <w:szCs w:val="24"/>
                <w:lang w:val="en-US" w:eastAsia="zh-CN"/>
              </w:rPr>
              <w:t>代理服务费用上限价为7598.78元，采取经济下浮率的报价方式</w:t>
            </w:r>
            <w:r>
              <w:rPr>
                <w:rFonts w:hint="eastAsia" w:ascii="宋体" w:hAnsi="宋体" w:eastAsia="宋体" w:cs="宋体"/>
                <w:color w:val="000000"/>
                <w:kern w:val="0"/>
                <w:sz w:val="24"/>
                <w:szCs w:val="24"/>
              </w:rPr>
              <w:t>，包括但不限于差旅费、专家费、场地费等，报价单位需综合考虑成本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本函请于2024年1月</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茂名滨海新区国家级沿海渔港经济区（一期）工程及园区配套基础设施项目</w:t>
            </w:r>
          </w:p>
        </w:tc>
      </w:tr>
      <w:tr>
        <w:tblPrEx>
          <w:tblCellMar>
            <w:top w:w="0" w:type="dxa"/>
            <w:left w:w="108" w:type="dxa"/>
            <w:bottom w:w="0" w:type="dxa"/>
            <w:right w:w="108" w:type="dxa"/>
          </w:tblCellMar>
        </w:tblPrEx>
        <w:trPr>
          <w:gridAfter w:val="1"/>
          <w:wAfter w:w="317" w:type="dxa"/>
          <w:trHeight w:val="580"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下浮率</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bookmarkStart w:id="0" w:name="_GoBack"/>
            <w:bookmarkEnd w:id="0"/>
            <w:r>
              <w:rPr>
                <w:rFonts w:hint="eastAsia" w:ascii="宋体" w:hAnsi="宋体" w:eastAsia="宋体" w:cs="宋体"/>
                <w:color w:val="000000"/>
                <w:kern w:val="0"/>
                <w:sz w:val="24"/>
                <w:szCs w:val="24"/>
              </w:rPr>
              <w:t xml:space="preserve"> </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4年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 xml:space="preserve">4年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wNmFkOTg2Nzg5ZWE2NDRiYThjOGRhYzA4NDkxMDg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1583"/>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67A24"/>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2470F"/>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6323"/>
    <w:rsid w:val="00D777A6"/>
    <w:rsid w:val="00D867C7"/>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A327637"/>
    <w:rsid w:val="0E8F4289"/>
    <w:rsid w:val="138767C9"/>
    <w:rsid w:val="15DE510A"/>
    <w:rsid w:val="1680360B"/>
    <w:rsid w:val="1AB01BE3"/>
    <w:rsid w:val="1B024A1B"/>
    <w:rsid w:val="1CE77425"/>
    <w:rsid w:val="1D047A26"/>
    <w:rsid w:val="1D5C2A5E"/>
    <w:rsid w:val="1D9D3384"/>
    <w:rsid w:val="24F36079"/>
    <w:rsid w:val="28116359"/>
    <w:rsid w:val="28441676"/>
    <w:rsid w:val="29804D3A"/>
    <w:rsid w:val="2F8512FC"/>
    <w:rsid w:val="2FBA0B1D"/>
    <w:rsid w:val="30552D1F"/>
    <w:rsid w:val="35B90DD2"/>
    <w:rsid w:val="38B13980"/>
    <w:rsid w:val="3A244938"/>
    <w:rsid w:val="3BF67B9E"/>
    <w:rsid w:val="3D0051F7"/>
    <w:rsid w:val="40A37834"/>
    <w:rsid w:val="433A7208"/>
    <w:rsid w:val="43AA224B"/>
    <w:rsid w:val="468C46BC"/>
    <w:rsid w:val="4AFB2C10"/>
    <w:rsid w:val="4D66553A"/>
    <w:rsid w:val="4DBD6EEB"/>
    <w:rsid w:val="58893220"/>
    <w:rsid w:val="59E34532"/>
    <w:rsid w:val="5E726A6D"/>
    <w:rsid w:val="60291AE5"/>
    <w:rsid w:val="61601DAF"/>
    <w:rsid w:val="66B64D5D"/>
    <w:rsid w:val="6E1B6F75"/>
    <w:rsid w:val="6E421B8B"/>
    <w:rsid w:val="6ED91E9B"/>
    <w:rsid w:val="741D7F6F"/>
    <w:rsid w:val="755B7BD7"/>
    <w:rsid w:val="75DA1EAA"/>
    <w:rsid w:val="76C84099"/>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Words>
  <Characters>1018</Characters>
  <Lines>8</Lines>
  <Paragraphs>2</Paragraphs>
  <TotalTime>3</TotalTime>
  <ScaleCrop>false</ScaleCrop>
  <LinksUpToDate>false</LinksUpToDate>
  <CharactersWithSpaces>1194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2024-01-03T07:13:00Z</dcterms:created>
  <dc:creator>xie qiaoyi</dc:creator>
  <cp:lastModifiedBy>Jace</cp:lastModifiedBy>
  <dcterms:modified xsi:type="dcterms:W3CDTF">2024-01-12T08:39:32Z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C7FF01BCB1384572924E7D3C26A5B23C_13</vt:lpwstr>
  </property>
</Properties>
</file>