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291" w:type="dxa"/>
        <w:jc w:val="center"/>
        <w:tblLayout w:type="autofit"/>
        <w:tblCellMar>
          <w:top w:w="0" w:type="dxa"/>
          <w:left w:w="108" w:type="dxa"/>
          <w:bottom w:w="0" w:type="dxa"/>
          <w:right w:w="108" w:type="dxa"/>
        </w:tblCellMar>
      </w:tblPr>
      <w:tblGrid>
        <w:gridCol w:w="1273"/>
        <w:gridCol w:w="1988"/>
        <w:gridCol w:w="236"/>
        <w:gridCol w:w="1796"/>
        <w:gridCol w:w="317"/>
        <w:gridCol w:w="4505"/>
        <w:gridCol w:w="176"/>
      </w:tblGrid>
      <w:tr w14:paraId="2D7C9170">
        <w:tblPrEx>
          <w:tblCellMar>
            <w:top w:w="0" w:type="dxa"/>
            <w:left w:w="108" w:type="dxa"/>
            <w:bottom w:w="0" w:type="dxa"/>
            <w:right w:w="108" w:type="dxa"/>
          </w:tblCellMar>
        </w:tblPrEx>
        <w:trPr>
          <w:gridAfter w:val="1"/>
          <w:wAfter w:w="176" w:type="dxa"/>
          <w:trHeight w:val="545" w:hRule="atLeast"/>
          <w:jc w:val="center"/>
        </w:trPr>
        <w:tc>
          <w:tcPr>
            <w:tcW w:w="10115" w:type="dxa"/>
            <w:gridSpan w:val="6"/>
            <w:tcBorders>
              <w:top w:val="nil"/>
              <w:left w:val="nil"/>
              <w:bottom w:val="nil"/>
              <w:right w:val="nil"/>
            </w:tcBorders>
            <w:noWrap w:val="0"/>
            <w:vAlign w:val="center"/>
          </w:tcPr>
          <w:p w14:paraId="06947B03">
            <w:pPr>
              <w:jc w:val="center"/>
              <w:rPr>
                <w:rFonts w:ascii="方正小标宋简体" w:hAnsi="等线" w:eastAsia="方正小标宋简体" w:cs="宋体"/>
                <w:color w:val="000000"/>
                <w:kern w:val="0"/>
                <w:sz w:val="36"/>
                <w:szCs w:val="36"/>
                <w:highlight w:val="none"/>
              </w:rPr>
            </w:pPr>
            <w:r>
              <w:rPr>
                <w:rFonts w:hint="eastAsia" w:ascii="方正小标宋简体" w:eastAsia="方正小标宋简体"/>
                <w:sz w:val="36"/>
                <w:szCs w:val="36"/>
                <w:highlight w:val="none"/>
              </w:rPr>
              <w:t>茂名滨海新区东湾绿城棚户区改造项目电梯配套设施安装工程招标代理</w:t>
            </w:r>
            <w:r>
              <w:rPr>
                <w:rFonts w:hint="eastAsia" w:ascii="方正小标宋简体" w:eastAsia="方正小标宋简体"/>
                <w:sz w:val="36"/>
                <w:szCs w:val="36"/>
                <w:highlight w:val="none"/>
                <w:lang w:val="en-US" w:eastAsia="zh-CN"/>
              </w:rPr>
              <w:t>服务</w:t>
            </w:r>
            <w:r>
              <w:rPr>
                <w:rFonts w:hint="eastAsia" w:ascii="方正小标宋简体" w:eastAsia="方正小标宋简体"/>
                <w:sz w:val="36"/>
                <w:szCs w:val="36"/>
                <w:highlight w:val="none"/>
              </w:rPr>
              <w:t>公开遴选报</w:t>
            </w:r>
            <w:r>
              <w:rPr>
                <w:rFonts w:hint="eastAsia" w:ascii="方正小标宋简体" w:eastAsia="方正小标宋简体"/>
                <w:sz w:val="36"/>
                <w:szCs w:val="36"/>
                <w:highlight w:val="none"/>
                <w:lang w:val="en-US" w:eastAsia="zh-CN"/>
              </w:rPr>
              <w:t>名</w:t>
            </w:r>
            <w:r>
              <w:rPr>
                <w:rFonts w:hint="eastAsia" w:ascii="方正小标宋简体" w:eastAsia="方正小标宋简体"/>
                <w:sz w:val="36"/>
                <w:szCs w:val="36"/>
                <w:highlight w:val="none"/>
              </w:rPr>
              <w:t>表</w:t>
            </w:r>
          </w:p>
        </w:tc>
      </w:tr>
      <w:tr w14:paraId="38B1D440">
        <w:tblPrEx>
          <w:tblCellMar>
            <w:top w:w="0" w:type="dxa"/>
            <w:left w:w="108" w:type="dxa"/>
            <w:bottom w:w="0" w:type="dxa"/>
            <w:right w:w="108" w:type="dxa"/>
          </w:tblCellMar>
        </w:tblPrEx>
        <w:trPr>
          <w:gridAfter w:val="1"/>
          <w:wAfter w:w="176" w:type="dxa"/>
          <w:trHeight w:val="545" w:hRule="atLeast"/>
          <w:jc w:val="center"/>
        </w:trPr>
        <w:tc>
          <w:tcPr>
            <w:tcW w:w="10115" w:type="dxa"/>
            <w:gridSpan w:val="6"/>
            <w:tcBorders>
              <w:top w:val="nil"/>
              <w:left w:val="nil"/>
              <w:bottom w:val="single" w:color="auto" w:sz="4" w:space="0"/>
              <w:right w:val="nil"/>
            </w:tcBorders>
            <w:noWrap w:val="0"/>
            <w:vAlign w:val="center"/>
          </w:tcPr>
          <w:p w14:paraId="1BF755EA">
            <w:pPr>
              <w:widowControl/>
              <w:jc w:val="center"/>
              <w:rPr>
                <w:rFonts w:ascii="宋体" w:hAnsi="宋体" w:eastAsia="宋体" w:cs="宋体"/>
                <w:color w:val="000000"/>
                <w:kern w:val="0"/>
                <w:szCs w:val="21"/>
                <w:highlight w:val="none"/>
              </w:rPr>
            </w:pPr>
            <w:r>
              <w:rPr>
                <w:rFonts w:hint="eastAsia" w:ascii="宋体" w:hAnsi="宋体" w:eastAsia="宋体" w:cs="仿宋"/>
                <w:sz w:val="24"/>
                <w:szCs w:val="24"/>
                <w:highlight w:val="none"/>
              </w:rPr>
              <w:t>业主单位发函时间：2024年</w:t>
            </w:r>
            <w:r>
              <w:rPr>
                <w:rFonts w:hint="eastAsia" w:ascii="宋体" w:hAnsi="宋体" w:cs="仿宋"/>
                <w:sz w:val="24"/>
                <w:szCs w:val="24"/>
                <w:highlight w:val="none"/>
                <w:lang w:val="en-US" w:eastAsia="zh-CN"/>
              </w:rPr>
              <w:t>12</w:t>
            </w:r>
            <w:r>
              <w:rPr>
                <w:rFonts w:hint="eastAsia" w:ascii="宋体" w:hAnsi="宋体" w:eastAsia="宋体" w:cs="仿宋"/>
                <w:sz w:val="24"/>
                <w:szCs w:val="24"/>
                <w:highlight w:val="none"/>
              </w:rPr>
              <w:t>月</w:t>
            </w:r>
            <w:r>
              <w:rPr>
                <w:rFonts w:hint="eastAsia" w:ascii="宋体" w:hAnsi="宋体" w:cs="仿宋"/>
                <w:sz w:val="24"/>
                <w:szCs w:val="24"/>
                <w:highlight w:val="none"/>
                <w:lang w:val="en-US" w:eastAsia="zh-CN"/>
              </w:rPr>
              <w:t>26</w:t>
            </w:r>
            <w:r>
              <w:rPr>
                <w:rFonts w:hint="eastAsia" w:ascii="宋体" w:hAnsi="宋体" w:eastAsia="宋体" w:cs="仿宋"/>
                <w:sz w:val="24"/>
                <w:szCs w:val="24"/>
                <w:highlight w:val="none"/>
              </w:rPr>
              <w:t>日</w:t>
            </w:r>
          </w:p>
        </w:tc>
      </w:tr>
      <w:tr w14:paraId="4A36C538">
        <w:tblPrEx>
          <w:tblCellMar>
            <w:top w:w="0" w:type="dxa"/>
            <w:left w:w="108" w:type="dxa"/>
            <w:bottom w:w="0" w:type="dxa"/>
            <w:right w:w="108" w:type="dxa"/>
          </w:tblCellMar>
        </w:tblPrEx>
        <w:trPr>
          <w:gridAfter w:val="1"/>
          <w:wAfter w:w="176" w:type="dxa"/>
          <w:trHeight w:val="610" w:hRule="atLeast"/>
          <w:jc w:val="center"/>
        </w:trPr>
        <w:tc>
          <w:tcPr>
            <w:tcW w:w="1273" w:type="dxa"/>
            <w:vMerge w:val="restart"/>
            <w:tcBorders>
              <w:left w:val="single" w:color="auto" w:sz="4" w:space="0"/>
              <w:right w:val="single" w:color="auto" w:sz="4" w:space="0"/>
            </w:tcBorders>
            <w:noWrap w:val="0"/>
            <w:vAlign w:val="center"/>
          </w:tcPr>
          <w:p w14:paraId="668F8A6D">
            <w:pPr>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项目简要</w:t>
            </w:r>
          </w:p>
        </w:tc>
        <w:tc>
          <w:tcPr>
            <w:tcW w:w="1988" w:type="dxa"/>
            <w:tcBorders>
              <w:top w:val="single" w:color="auto" w:sz="4" w:space="0"/>
              <w:left w:val="nil"/>
              <w:bottom w:val="single" w:color="auto" w:sz="4" w:space="0"/>
              <w:right w:val="single" w:color="auto" w:sz="4" w:space="0"/>
            </w:tcBorders>
            <w:noWrap w:val="0"/>
            <w:vAlign w:val="center"/>
          </w:tcPr>
          <w:p w14:paraId="6087A1A9">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项目名称</w:t>
            </w:r>
          </w:p>
        </w:tc>
        <w:tc>
          <w:tcPr>
            <w:tcW w:w="6854" w:type="dxa"/>
            <w:gridSpan w:val="4"/>
            <w:tcBorders>
              <w:top w:val="single" w:color="auto" w:sz="4" w:space="0"/>
              <w:left w:val="nil"/>
              <w:bottom w:val="single" w:color="auto" w:sz="4" w:space="0"/>
              <w:right w:val="single" w:color="auto" w:sz="4" w:space="0"/>
            </w:tcBorders>
            <w:noWrap w:val="0"/>
            <w:vAlign w:val="center"/>
          </w:tcPr>
          <w:p w14:paraId="47FAA7A3">
            <w:pPr>
              <w:widowControl/>
              <w:rPr>
                <w:rFonts w:hint="eastAsia" w:ascii="宋体" w:hAnsi="宋体" w:eastAsia="宋体" w:cs="仿宋"/>
                <w:sz w:val="24"/>
                <w:szCs w:val="24"/>
                <w:highlight w:val="none"/>
                <w:lang w:eastAsia="zh-CN"/>
              </w:rPr>
            </w:pPr>
            <w:r>
              <w:rPr>
                <w:rFonts w:hint="eastAsia" w:ascii="宋体" w:hAnsi="宋体" w:eastAsia="宋体" w:cs="仿宋"/>
                <w:sz w:val="24"/>
                <w:szCs w:val="24"/>
                <w:highlight w:val="none"/>
                <w:lang w:eastAsia="zh-CN"/>
              </w:rPr>
              <w:t>茂名滨海新区东湾绿城棚户区改造项目电梯配套设施安装工程</w:t>
            </w:r>
          </w:p>
        </w:tc>
      </w:tr>
      <w:tr w14:paraId="567803BD">
        <w:tblPrEx>
          <w:tblCellMar>
            <w:top w:w="0" w:type="dxa"/>
            <w:left w:w="108" w:type="dxa"/>
            <w:bottom w:w="0" w:type="dxa"/>
            <w:right w:w="108" w:type="dxa"/>
          </w:tblCellMar>
        </w:tblPrEx>
        <w:trPr>
          <w:gridAfter w:val="1"/>
          <w:wAfter w:w="176" w:type="dxa"/>
          <w:trHeight w:val="2306" w:hRule="atLeast"/>
          <w:jc w:val="center"/>
        </w:trPr>
        <w:tc>
          <w:tcPr>
            <w:tcW w:w="1273" w:type="dxa"/>
            <w:vMerge w:val="continue"/>
            <w:tcBorders>
              <w:left w:val="single" w:color="auto" w:sz="4" w:space="0"/>
              <w:right w:val="single" w:color="auto" w:sz="4" w:space="0"/>
            </w:tcBorders>
            <w:noWrap w:val="0"/>
            <w:vAlign w:val="center"/>
          </w:tcPr>
          <w:p w14:paraId="03B7C3CF">
            <w:pPr>
              <w:widowControl/>
              <w:jc w:val="center"/>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60DFB5C7">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项目概况</w:t>
            </w:r>
          </w:p>
        </w:tc>
        <w:tc>
          <w:tcPr>
            <w:tcW w:w="6854" w:type="dxa"/>
            <w:gridSpan w:val="4"/>
            <w:tcBorders>
              <w:top w:val="single" w:color="auto" w:sz="4" w:space="0"/>
              <w:left w:val="nil"/>
              <w:bottom w:val="single" w:color="auto" w:sz="4" w:space="0"/>
              <w:right w:val="single" w:color="auto" w:sz="4" w:space="0"/>
            </w:tcBorders>
            <w:noWrap w:val="0"/>
            <w:vAlign w:val="center"/>
          </w:tcPr>
          <w:p w14:paraId="26C67FD8">
            <w:pPr>
              <w:widowControl/>
              <w:ind w:firstLine="480" w:firstLineChars="200"/>
              <w:rPr>
                <w:rFonts w:hint="eastAsia" w:ascii="宋体" w:hAnsi="宋体" w:cs="仿宋"/>
                <w:sz w:val="24"/>
                <w:szCs w:val="24"/>
                <w:highlight w:val="none"/>
                <w:lang w:eastAsia="zh-CN"/>
              </w:rPr>
            </w:pPr>
            <w:r>
              <w:rPr>
                <w:rFonts w:hint="eastAsia" w:ascii="宋体" w:hAnsi="宋体" w:cs="仿宋"/>
                <w:sz w:val="24"/>
                <w:szCs w:val="24"/>
                <w:highlight w:val="none"/>
                <w:lang w:eastAsia="zh-CN"/>
              </w:rPr>
              <w:t>茂名滨海新区东湾绿城棚户区改造项目电梯配套设施安装工程，</w:t>
            </w:r>
            <w:r>
              <w:rPr>
                <w:rFonts w:hint="eastAsia" w:ascii="宋体" w:hAnsi="宋体" w:eastAsia="宋体" w:cs="仿宋"/>
                <w:sz w:val="24"/>
                <w:szCs w:val="24"/>
                <w:highlight w:val="none"/>
              </w:rPr>
              <w:t>建设内容包括</w:t>
            </w:r>
            <w:r>
              <w:rPr>
                <w:rFonts w:hint="eastAsia" w:ascii="宋体" w:hAnsi="宋体" w:eastAsia="宋体" w:cs="宋体"/>
                <w:i w:val="0"/>
                <w:iCs w:val="0"/>
                <w:caps w:val="0"/>
                <w:color w:val="000000"/>
                <w:spacing w:val="0"/>
                <w:sz w:val="24"/>
                <w:szCs w:val="24"/>
                <w:shd w:val="clear" w:fill="FFFFFF"/>
              </w:rPr>
              <w:t>东湾绿城棚户区改造项目电梯门套、电梯井道内增加导轨支架以及槽钢等配套工程</w:t>
            </w:r>
            <w:r>
              <w:rPr>
                <w:rFonts w:hint="eastAsia" w:ascii="宋体" w:hAnsi="宋体" w:eastAsia="宋体" w:cs="仿宋"/>
                <w:sz w:val="24"/>
                <w:szCs w:val="24"/>
                <w:highlight w:val="none"/>
              </w:rPr>
              <w:t>。</w:t>
            </w:r>
            <w:r>
              <w:rPr>
                <w:rFonts w:hint="eastAsia" w:ascii="宋体" w:hAnsi="宋体" w:cs="仿宋"/>
                <w:sz w:val="24"/>
                <w:szCs w:val="24"/>
                <w:highlight w:val="none"/>
                <w:lang w:val="en-US" w:eastAsia="zh-CN"/>
              </w:rPr>
              <w:t>项目</w:t>
            </w:r>
            <w:r>
              <w:rPr>
                <w:rFonts w:hint="eastAsia" w:ascii="宋体" w:hAnsi="宋体" w:eastAsia="宋体" w:cs="宋体"/>
                <w:i w:val="0"/>
                <w:iCs w:val="0"/>
                <w:caps w:val="0"/>
                <w:color w:val="000000"/>
                <w:spacing w:val="0"/>
                <w:sz w:val="24"/>
                <w:szCs w:val="24"/>
                <w:shd w:val="clear" w:fill="FFFFFF"/>
              </w:rPr>
              <w:t>总投资估算约494.39万</w:t>
            </w:r>
            <w:r>
              <w:rPr>
                <w:rFonts w:hint="eastAsia" w:ascii="宋体" w:hAnsi="宋体" w:eastAsia="宋体" w:cs="仿宋"/>
                <w:sz w:val="24"/>
                <w:szCs w:val="24"/>
                <w:highlight w:val="none"/>
              </w:rPr>
              <w:t>。</w:t>
            </w:r>
          </w:p>
        </w:tc>
      </w:tr>
      <w:tr w14:paraId="5C3A5B78">
        <w:tblPrEx>
          <w:tblCellMar>
            <w:top w:w="0" w:type="dxa"/>
            <w:left w:w="108" w:type="dxa"/>
            <w:bottom w:w="0" w:type="dxa"/>
            <w:right w:w="108" w:type="dxa"/>
          </w:tblCellMar>
        </w:tblPrEx>
        <w:trPr>
          <w:gridAfter w:val="1"/>
          <w:wAfter w:w="176" w:type="dxa"/>
          <w:trHeight w:val="2839" w:hRule="atLeast"/>
          <w:jc w:val="center"/>
        </w:trPr>
        <w:tc>
          <w:tcPr>
            <w:tcW w:w="1273" w:type="dxa"/>
            <w:vMerge w:val="continue"/>
            <w:tcBorders>
              <w:left w:val="single" w:color="auto" w:sz="4" w:space="0"/>
              <w:right w:val="single" w:color="auto" w:sz="4" w:space="0"/>
            </w:tcBorders>
            <w:noWrap w:val="0"/>
            <w:vAlign w:val="center"/>
          </w:tcPr>
          <w:p w14:paraId="6B8555FC">
            <w:pPr>
              <w:widowControl/>
              <w:jc w:val="left"/>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0E9D75AB">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工作内容</w:t>
            </w:r>
          </w:p>
        </w:tc>
        <w:tc>
          <w:tcPr>
            <w:tcW w:w="6854" w:type="dxa"/>
            <w:gridSpan w:val="4"/>
            <w:tcBorders>
              <w:top w:val="single" w:color="auto" w:sz="4" w:space="0"/>
              <w:left w:val="nil"/>
              <w:bottom w:val="single" w:color="auto" w:sz="4" w:space="0"/>
              <w:right w:val="single" w:color="auto" w:sz="4" w:space="0"/>
            </w:tcBorders>
            <w:noWrap w:val="0"/>
            <w:vAlign w:val="center"/>
          </w:tcPr>
          <w:p w14:paraId="4C077CC9">
            <w:pPr>
              <w:widowControl/>
              <w:rPr>
                <w:rFonts w:ascii="宋体" w:hAnsi="宋体" w:eastAsia="宋体" w:cs="仿宋"/>
                <w:sz w:val="24"/>
                <w:szCs w:val="24"/>
                <w:highlight w:val="none"/>
              </w:rPr>
            </w:pPr>
            <w:r>
              <w:rPr>
                <w:rFonts w:hint="eastAsia" w:ascii="宋体" w:hAnsi="宋体" w:eastAsia="宋体" w:cs="仿宋"/>
                <w:sz w:val="24"/>
                <w:szCs w:val="24"/>
                <w:highlight w:val="none"/>
              </w:rPr>
              <w:t>主要工作内容如下：</w:t>
            </w:r>
          </w:p>
          <w:p w14:paraId="1C09A7D9">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1）编制招标文件，把控招标文件质量；</w:t>
            </w:r>
          </w:p>
          <w:p w14:paraId="4A369E7C">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2）接收投标人报名、组织资格审查；</w:t>
            </w:r>
          </w:p>
          <w:p w14:paraId="75351915">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3）召集答疑会，整理答疑文件；</w:t>
            </w:r>
          </w:p>
          <w:p w14:paraId="45B40096">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4）组织开标和评标；</w:t>
            </w:r>
          </w:p>
          <w:p w14:paraId="1E745BEF">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5）办理中选通知书的相关手续；</w:t>
            </w:r>
          </w:p>
          <w:p w14:paraId="32D6F209">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6）整理招标过程资料；</w:t>
            </w:r>
          </w:p>
          <w:p w14:paraId="01FFAD8E">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7）招标过程中需要配合其他相关工作。</w:t>
            </w:r>
          </w:p>
          <w:p w14:paraId="02915742">
            <w:pPr>
              <w:rPr>
                <w:rFonts w:ascii="宋体" w:hAnsi="宋体" w:eastAsia="宋体" w:cs="宋体"/>
                <w:color w:val="000000"/>
                <w:kern w:val="0"/>
                <w:sz w:val="24"/>
                <w:szCs w:val="24"/>
                <w:highlight w:val="none"/>
              </w:rPr>
            </w:pPr>
            <w:r>
              <w:rPr>
                <w:rFonts w:hint="eastAsia" w:ascii="宋体" w:hAnsi="宋体" w:eastAsia="宋体" w:cs="仿宋"/>
                <w:sz w:val="24"/>
                <w:szCs w:val="24"/>
                <w:highlight w:val="none"/>
              </w:rPr>
              <w:t>以上工作内容暂定，实际以双方签订的合同约定为准。</w:t>
            </w:r>
          </w:p>
        </w:tc>
      </w:tr>
      <w:tr w14:paraId="2DD0D83C">
        <w:tblPrEx>
          <w:tblCellMar>
            <w:top w:w="0" w:type="dxa"/>
            <w:left w:w="108" w:type="dxa"/>
            <w:bottom w:w="0" w:type="dxa"/>
            <w:right w:w="108" w:type="dxa"/>
          </w:tblCellMar>
        </w:tblPrEx>
        <w:trPr>
          <w:gridAfter w:val="1"/>
          <w:wAfter w:w="176" w:type="dxa"/>
          <w:trHeight w:val="557" w:hRule="atLeast"/>
          <w:jc w:val="center"/>
        </w:trPr>
        <w:tc>
          <w:tcPr>
            <w:tcW w:w="1273" w:type="dxa"/>
            <w:vMerge w:val="continue"/>
            <w:tcBorders>
              <w:left w:val="single" w:color="auto" w:sz="4" w:space="0"/>
              <w:bottom w:val="single" w:color="auto" w:sz="4" w:space="0"/>
              <w:right w:val="single" w:color="auto" w:sz="4" w:space="0"/>
            </w:tcBorders>
            <w:noWrap w:val="0"/>
            <w:vAlign w:val="center"/>
          </w:tcPr>
          <w:p w14:paraId="75512E3A">
            <w:pPr>
              <w:widowControl/>
              <w:jc w:val="center"/>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6ED40987">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工期要求</w:t>
            </w:r>
          </w:p>
        </w:tc>
        <w:tc>
          <w:tcPr>
            <w:tcW w:w="6854" w:type="dxa"/>
            <w:gridSpan w:val="4"/>
            <w:tcBorders>
              <w:top w:val="single" w:color="auto" w:sz="4" w:space="0"/>
              <w:left w:val="nil"/>
              <w:bottom w:val="single" w:color="auto" w:sz="4" w:space="0"/>
              <w:right w:val="single" w:color="auto" w:sz="4" w:space="0"/>
            </w:tcBorders>
            <w:noWrap w:val="0"/>
            <w:vAlign w:val="center"/>
          </w:tcPr>
          <w:p w14:paraId="329BEC07">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按业主方与项目具体要求为准。</w:t>
            </w:r>
          </w:p>
        </w:tc>
      </w:tr>
      <w:tr w14:paraId="519F156F">
        <w:tblPrEx>
          <w:tblCellMar>
            <w:top w:w="0" w:type="dxa"/>
            <w:left w:w="108" w:type="dxa"/>
            <w:bottom w:w="0" w:type="dxa"/>
            <w:right w:w="108" w:type="dxa"/>
          </w:tblCellMar>
        </w:tblPrEx>
        <w:trPr>
          <w:gridAfter w:val="1"/>
          <w:wAfter w:w="176" w:type="dxa"/>
          <w:trHeight w:val="1369" w:hRule="atLeast"/>
          <w:jc w:val="center"/>
        </w:trPr>
        <w:tc>
          <w:tcPr>
            <w:tcW w:w="1273" w:type="dxa"/>
            <w:vMerge w:val="restart"/>
            <w:tcBorders>
              <w:top w:val="single" w:color="auto" w:sz="4" w:space="0"/>
              <w:left w:val="single" w:color="auto" w:sz="4" w:space="0"/>
              <w:bottom w:val="single" w:color="auto" w:sz="4" w:space="0"/>
              <w:right w:val="single" w:color="auto" w:sz="4" w:space="0"/>
            </w:tcBorders>
            <w:noWrap w:val="0"/>
            <w:vAlign w:val="center"/>
          </w:tcPr>
          <w:p w14:paraId="530B9A92">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报价部分</w:t>
            </w:r>
          </w:p>
        </w:tc>
        <w:tc>
          <w:tcPr>
            <w:tcW w:w="1988" w:type="dxa"/>
            <w:tcBorders>
              <w:top w:val="single" w:color="auto" w:sz="4" w:space="0"/>
              <w:left w:val="nil"/>
              <w:bottom w:val="single" w:color="auto" w:sz="4" w:space="0"/>
              <w:right w:val="single" w:color="auto" w:sz="4" w:space="0"/>
            </w:tcBorders>
            <w:noWrap w:val="0"/>
            <w:vAlign w:val="center"/>
          </w:tcPr>
          <w:p w14:paraId="1798E0BF">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要求</w:t>
            </w:r>
          </w:p>
        </w:tc>
        <w:tc>
          <w:tcPr>
            <w:tcW w:w="6854" w:type="dxa"/>
            <w:gridSpan w:val="4"/>
            <w:tcBorders>
              <w:top w:val="single" w:color="auto" w:sz="4" w:space="0"/>
              <w:left w:val="nil"/>
              <w:bottom w:val="single" w:color="auto" w:sz="4" w:space="0"/>
              <w:right w:val="single" w:color="auto" w:sz="4" w:space="0"/>
            </w:tcBorders>
            <w:noWrap w:val="0"/>
            <w:vAlign w:val="center"/>
          </w:tcPr>
          <w:p w14:paraId="3B70F03B">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代理服务费</w:t>
            </w:r>
            <w:r>
              <w:rPr>
                <w:rFonts w:hint="eastAsia" w:ascii="宋体" w:hAnsi="宋体" w:cs="宋体"/>
                <w:color w:val="000000"/>
                <w:kern w:val="0"/>
                <w:sz w:val="24"/>
                <w:szCs w:val="24"/>
                <w:highlight w:val="none"/>
                <w:lang w:val="en-US" w:eastAsia="zh-CN"/>
              </w:rPr>
              <w:t>最高上限价3.0961万</w:t>
            </w:r>
            <w:r>
              <w:rPr>
                <w:rFonts w:hint="eastAsia" w:ascii="宋体" w:hAnsi="宋体" w:eastAsia="宋体" w:cs="宋体"/>
                <w:color w:val="000000"/>
                <w:kern w:val="0"/>
                <w:sz w:val="24"/>
                <w:szCs w:val="24"/>
                <w:highlight w:val="none"/>
              </w:rPr>
              <w:t>元</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根据下浮率报价</w:t>
            </w:r>
            <w:r>
              <w:rPr>
                <w:rFonts w:hint="eastAsia" w:ascii="宋体" w:hAnsi="宋体" w:eastAsia="宋体" w:cs="宋体"/>
                <w:color w:val="000000"/>
                <w:kern w:val="0"/>
                <w:sz w:val="24"/>
                <w:szCs w:val="24"/>
                <w:highlight w:val="none"/>
              </w:rPr>
              <w:t>，最终结算价以中标价结合相关计费标准及下浮率计算</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报价单位需综合考虑成本</w:t>
            </w:r>
            <w:r>
              <w:rPr>
                <w:rFonts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rPr>
              <w:t>本函请于2024年</w:t>
            </w:r>
            <w:r>
              <w:rPr>
                <w:rFonts w:hint="eastAsia" w:ascii="宋体" w:hAnsi="宋体" w:cs="宋体"/>
                <w:color w:val="000000"/>
                <w:kern w:val="0"/>
                <w:sz w:val="24"/>
                <w:szCs w:val="24"/>
                <w:highlight w:val="none"/>
                <w:lang w:val="en-US" w:eastAsia="zh-CN"/>
              </w:rPr>
              <w:t>12</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27</w:t>
            </w:r>
            <w:r>
              <w:rPr>
                <w:rFonts w:hint="eastAsia" w:ascii="宋体" w:hAnsi="宋体" w:eastAsia="宋体" w:cs="宋体"/>
                <w:color w:val="000000"/>
                <w:kern w:val="0"/>
                <w:sz w:val="24"/>
                <w:szCs w:val="24"/>
                <w:highlight w:val="none"/>
              </w:rPr>
              <w:t>日</w:t>
            </w:r>
            <w:r>
              <w:rPr>
                <w:rFonts w:hint="eastAsia" w:ascii="宋体" w:hAnsi="宋体" w:cs="宋体"/>
                <w:color w:val="000000"/>
                <w:kern w:val="0"/>
                <w:sz w:val="24"/>
                <w:szCs w:val="24"/>
                <w:highlight w:val="none"/>
                <w:lang w:val="en-US" w:eastAsia="zh-CN"/>
              </w:rPr>
              <w:t>1</w:t>
            </w:r>
            <w:bookmarkStart w:id="0" w:name="_GoBack"/>
            <w:bookmarkEnd w:id="0"/>
            <w:r>
              <w:rPr>
                <w:rFonts w:hint="eastAsia" w:ascii="宋体" w:hAnsi="宋体" w:cs="宋体"/>
                <w:color w:val="000000"/>
                <w:kern w:val="0"/>
                <w:sz w:val="24"/>
                <w:szCs w:val="24"/>
                <w:highlight w:val="none"/>
                <w:lang w:val="en-US" w:eastAsia="zh-CN"/>
              </w:rPr>
              <w:t>7</w:t>
            </w:r>
            <w:r>
              <w:rPr>
                <w:rFonts w:hint="eastAsia" w:ascii="宋体" w:hAnsi="宋体" w:eastAsia="宋体" w:cs="宋体"/>
                <w:color w:val="000000"/>
                <w:kern w:val="0"/>
                <w:sz w:val="24"/>
                <w:szCs w:val="24"/>
                <w:highlight w:val="none"/>
              </w:rPr>
              <w:t>点前送达邮箱，邮箱地址：</w:t>
            </w:r>
            <w:r>
              <w:rPr>
                <w:rFonts w:hint="eastAsia" w:ascii="宋体" w:hAnsi="宋体" w:eastAsia="宋体" w:cs="宋体"/>
                <w:color w:val="000000"/>
                <w:kern w:val="0"/>
                <w:sz w:val="24"/>
                <w:szCs w:val="24"/>
                <w:highlight w:val="none"/>
                <w:lang w:val="en-US" w:eastAsia="zh-CN"/>
              </w:rPr>
              <w:t>19820381678@139</w:t>
            </w:r>
            <w:r>
              <w:rPr>
                <w:rFonts w:hint="eastAsia" w:ascii="宋体" w:hAnsi="宋体" w:eastAsia="宋体" w:cs="宋体"/>
                <w:color w:val="000000"/>
                <w:kern w:val="0"/>
                <w:sz w:val="24"/>
                <w:szCs w:val="24"/>
                <w:highlight w:val="none"/>
              </w:rPr>
              <w:t>.com。</w:t>
            </w:r>
          </w:p>
        </w:tc>
      </w:tr>
      <w:tr w14:paraId="4F14FB65">
        <w:tblPrEx>
          <w:tblCellMar>
            <w:top w:w="0" w:type="dxa"/>
            <w:left w:w="108" w:type="dxa"/>
            <w:bottom w:w="0" w:type="dxa"/>
            <w:right w:w="108" w:type="dxa"/>
          </w:tblCellMar>
        </w:tblPrEx>
        <w:trPr>
          <w:gridAfter w:val="1"/>
          <w:wAfter w:w="176" w:type="dxa"/>
          <w:trHeight w:val="545"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66E8F693">
            <w:pPr>
              <w:widowControl/>
              <w:jc w:val="left"/>
              <w:rPr>
                <w:rFonts w:ascii="宋体" w:hAnsi="宋体" w:eastAsia="宋体" w:cs="宋体"/>
                <w:color w:val="000000"/>
                <w:kern w:val="0"/>
                <w:sz w:val="24"/>
                <w:szCs w:val="24"/>
                <w:highlight w:val="none"/>
              </w:rPr>
            </w:pPr>
          </w:p>
        </w:tc>
        <w:tc>
          <w:tcPr>
            <w:tcW w:w="1988" w:type="dxa"/>
            <w:tcBorders>
              <w:top w:val="nil"/>
              <w:left w:val="nil"/>
              <w:bottom w:val="single" w:color="auto" w:sz="4" w:space="0"/>
              <w:right w:val="single" w:color="auto" w:sz="4" w:space="0"/>
            </w:tcBorders>
            <w:noWrap w:val="0"/>
            <w:vAlign w:val="center"/>
          </w:tcPr>
          <w:p w14:paraId="2375D66D">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项目名称</w:t>
            </w:r>
          </w:p>
        </w:tc>
        <w:tc>
          <w:tcPr>
            <w:tcW w:w="6854" w:type="dxa"/>
            <w:gridSpan w:val="4"/>
            <w:tcBorders>
              <w:top w:val="single" w:color="auto" w:sz="4" w:space="0"/>
              <w:left w:val="nil"/>
              <w:bottom w:val="single" w:color="auto" w:sz="4" w:space="0"/>
              <w:right w:val="single" w:color="auto" w:sz="4" w:space="0"/>
            </w:tcBorders>
            <w:noWrap w:val="0"/>
            <w:vAlign w:val="center"/>
          </w:tcPr>
          <w:p w14:paraId="00DD7DCB">
            <w:pPr>
              <w:widowControl/>
              <w:jc w:val="center"/>
              <w:rPr>
                <w:rFonts w:hint="eastAsia" w:ascii="宋体" w:hAnsi="宋体" w:eastAsia="宋体" w:cs="宋体"/>
                <w:color w:val="000000"/>
                <w:kern w:val="0"/>
                <w:sz w:val="24"/>
                <w:szCs w:val="24"/>
                <w:highlight w:val="none"/>
                <w:lang w:eastAsia="zh-CN"/>
              </w:rPr>
            </w:pPr>
            <w:r>
              <w:rPr>
                <w:rFonts w:hint="eastAsia" w:ascii="宋体" w:hAnsi="宋体" w:eastAsia="宋体" w:cs="仿宋"/>
                <w:sz w:val="24"/>
                <w:szCs w:val="24"/>
                <w:highlight w:val="none"/>
                <w:lang w:eastAsia="zh-CN"/>
              </w:rPr>
              <w:t>茂名滨海新区东湾绿城棚户区改造项目电梯配套设施安装工程</w:t>
            </w:r>
          </w:p>
        </w:tc>
      </w:tr>
      <w:tr w14:paraId="211B8C33">
        <w:tblPrEx>
          <w:tblCellMar>
            <w:top w:w="0" w:type="dxa"/>
            <w:left w:w="108" w:type="dxa"/>
            <w:bottom w:w="0" w:type="dxa"/>
            <w:right w:w="108" w:type="dxa"/>
          </w:tblCellMar>
        </w:tblPrEx>
        <w:trPr>
          <w:gridAfter w:val="1"/>
          <w:wAfter w:w="176" w:type="dxa"/>
          <w:trHeight w:val="843"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58637DD8">
            <w:pPr>
              <w:widowControl/>
              <w:jc w:val="left"/>
              <w:rPr>
                <w:rFonts w:ascii="宋体" w:hAnsi="宋体" w:eastAsia="宋体" w:cs="宋体"/>
                <w:color w:val="000000"/>
                <w:kern w:val="0"/>
                <w:sz w:val="24"/>
                <w:szCs w:val="24"/>
                <w:highlight w:val="none"/>
              </w:rPr>
            </w:pPr>
          </w:p>
        </w:tc>
        <w:tc>
          <w:tcPr>
            <w:tcW w:w="1988" w:type="dxa"/>
            <w:tcBorders>
              <w:top w:val="nil"/>
              <w:left w:val="nil"/>
              <w:bottom w:val="single" w:color="auto" w:sz="4" w:space="0"/>
              <w:right w:val="single" w:color="auto" w:sz="4" w:space="0"/>
            </w:tcBorders>
            <w:noWrap w:val="0"/>
            <w:vAlign w:val="center"/>
          </w:tcPr>
          <w:p w14:paraId="68E0FB45">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报价金额</w:t>
            </w:r>
          </w:p>
          <w:p w14:paraId="6CC81F1D">
            <w:pPr>
              <w:widowControl/>
              <w:jc w:val="center"/>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(下浮率)</w:t>
            </w:r>
          </w:p>
        </w:tc>
        <w:tc>
          <w:tcPr>
            <w:tcW w:w="6854" w:type="dxa"/>
            <w:gridSpan w:val="4"/>
            <w:tcBorders>
              <w:top w:val="single" w:color="auto" w:sz="4" w:space="0"/>
              <w:left w:val="nil"/>
              <w:bottom w:val="single" w:color="auto" w:sz="4" w:space="0"/>
              <w:right w:val="single" w:color="auto" w:sz="4" w:space="0"/>
            </w:tcBorders>
            <w:noWrap w:val="0"/>
            <w:vAlign w:val="center"/>
          </w:tcPr>
          <w:p w14:paraId="6CDED93B">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w:t>
            </w:r>
          </w:p>
          <w:p w14:paraId="2C9A6531">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r>
      <w:tr w14:paraId="1EDF4D72">
        <w:tblPrEx>
          <w:tblCellMar>
            <w:top w:w="0" w:type="dxa"/>
            <w:left w:w="108" w:type="dxa"/>
            <w:bottom w:w="0" w:type="dxa"/>
            <w:right w:w="108" w:type="dxa"/>
          </w:tblCellMar>
        </w:tblPrEx>
        <w:trPr>
          <w:gridAfter w:val="1"/>
          <w:wAfter w:w="176" w:type="dxa"/>
          <w:trHeight w:val="553"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52296029">
            <w:pPr>
              <w:widowControl/>
              <w:jc w:val="left"/>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33F7FEFE">
            <w:pPr>
              <w:widowControl/>
              <w:jc w:val="center"/>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报价单位</w:t>
            </w:r>
          </w:p>
        </w:tc>
        <w:tc>
          <w:tcPr>
            <w:tcW w:w="6854" w:type="dxa"/>
            <w:gridSpan w:val="4"/>
            <w:tcBorders>
              <w:top w:val="single" w:color="auto" w:sz="4" w:space="0"/>
              <w:left w:val="nil"/>
              <w:bottom w:val="single" w:color="auto" w:sz="4" w:space="0"/>
              <w:right w:val="single" w:color="auto" w:sz="4" w:space="0"/>
            </w:tcBorders>
            <w:noWrap w:val="0"/>
            <w:vAlign w:val="center"/>
          </w:tcPr>
          <w:p w14:paraId="451AD1F6">
            <w:pPr>
              <w:widowControl/>
              <w:jc w:val="left"/>
              <w:rPr>
                <w:rFonts w:hint="eastAsia" w:ascii="宋体" w:hAnsi="宋体" w:eastAsia="宋体" w:cs="宋体"/>
                <w:color w:val="000000"/>
                <w:kern w:val="0"/>
                <w:sz w:val="24"/>
                <w:szCs w:val="24"/>
                <w:highlight w:val="none"/>
              </w:rPr>
            </w:pPr>
          </w:p>
        </w:tc>
      </w:tr>
      <w:tr w14:paraId="57A3B698">
        <w:tblPrEx>
          <w:tblCellMar>
            <w:top w:w="0" w:type="dxa"/>
            <w:left w:w="108" w:type="dxa"/>
            <w:bottom w:w="0" w:type="dxa"/>
            <w:right w:w="108" w:type="dxa"/>
          </w:tblCellMar>
        </w:tblPrEx>
        <w:trPr>
          <w:gridAfter w:val="1"/>
          <w:wAfter w:w="176" w:type="dxa"/>
          <w:trHeight w:val="569"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4D1B9D3E">
            <w:pPr>
              <w:widowControl/>
              <w:jc w:val="left"/>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0B00C40E">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报价有效期</w:t>
            </w:r>
          </w:p>
        </w:tc>
        <w:tc>
          <w:tcPr>
            <w:tcW w:w="6854" w:type="dxa"/>
            <w:gridSpan w:val="4"/>
            <w:tcBorders>
              <w:top w:val="single" w:color="auto" w:sz="4" w:space="0"/>
              <w:left w:val="nil"/>
              <w:bottom w:val="single" w:color="auto" w:sz="4" w:space="0"/>
              <w:right w:val="single" w:color="auto" w:sz="4" w:space="0"/>
            </w:tcBorders>
            <w:noWrap w:val="0"/>
            <w:vAlign w:val="center"/>
          </w:tcPr>
          <w:p w14:paraId="453A9237">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自2</w:t>
            </w:r>
            <w:r>
              <w:rPr>
                <w:rFonts w:ascii="宋体" w:hAnsi="宋体" w:eastAsia="宋体" w:cs="宋体"/>
                <w:color w:val="000000"/>
                <w:kern w:val="0"/>
                <w:sz w:val="24"/>
                <w:szCs w:val="24"/>
                <w:highlight w:val="none"/>
              </w:rPr>
              <w:t>02</w:t>
            </w:r>
            <w:r>
              <w:rPr>
                <w:rFonts w:hint="eastAsia" w:ascii="宋体" w:hAnsi="宋体" w:eastAsia="宋体" w:cs="宋体"/>
                <w:color w:val="000000"/>
                <w:kern w:val="0"/>
                <w:sz w:val="24"/>
                <w:szCs w:val="24"/>
                <w:highlight w:val="none"/>
              </w:rPr>
              <w:t>4年</w:t>
            </w:r>
            <w:r>
              <w:rPr>
                <w:rFonts w:hint="eastAsia" w:ascii="宋体" w:hAnsi="宋体" w:cs="宋体"/>
                <w:color w:val="000000"/>
                <w:kern w:val="0"/>
                <w:sz w:val="24"/>
                <w:szCs w:val="24"/>
                <w:highlight w:val="none"/>
                <w:lang w:val="en-US" w:eastAsia="zh-CN"/>
              </w:rPr>
              <w:t>12</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26</w:t>
            </w:r>
            <w:r>
              <w:rPr>
                <w:rFonts w:hint="eastAsia" w:ascii="宋体" w:hAnsi="宋体" w:eastAsia="宋体" w:cs="宋体"/>
                <w:color w:val="000000"/>
                <w:kern w:val="0"/>
                <w:sz w:val="24"/>
                <w:szCs w:val="24"/>
                <w:highlight w:val="none"/>
              </w:rPr>
              <w:t>日起，至2</w:t>
            </w:r>
            <w:r>
              <w:rPr>
                <w:rFonts w:ascii="宋体" w:hAnsi="宋体" w:eastAsia="宋体" w:cs="宋体"/>
                <w:color w:val="000000"/>
                <w:kern w:val="0"/>
                <w:sz w:val="24"/>
                <w:szCs w:val="24"/>
                <w:highlight w:val="none"/>
              </w:rPr>
              <w:t>02</w:t>
            </w:r>
            <w:r>
              <w:rPr>
                <w:rFonts w:hint="eastAsia" w:ascii="宋体" w:hAnsi="宋体" w:eastAsia="宋体" w:cs="宋体"/>
                <w:color w:val="000000"/>
                <w:kern w:val="0"/>
                <w:sz w:val="24"/>
                <w:szCs w:val="24"/>
                <w:highlight w:val="none"/>
              </w:rPr>
              <w:t>4年</w:t>
            </w:r>
            <w:r>
              <w:rPr>
                <w:rFonts w:hint="eastAsia" w:ascii="宋体" w:hAnsi="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27</w:t>
            </w:r>
            <w:r>
              <w:rPr>
                <w:rFonts w:hint="eastAsia" w:ascii="宋体" w:hAnsi="宋体" w:eastAsia="宋体" w:cs="宋体"/>
                <w:color w:val="000000"/>
                <w:kern w:val="0"/>
                <w:sz w:val="24"/>
                <w:szCs w:val="24"/>
                <w:highlight w:val="none"/>
              </w:rPr>
              <w:t>日止。</w:t>
            </w:r>
          </w:p>
        </w:tc>
      </w:tr>
      <w:tr w14:paraId="6404BA12">
        <w:tblPrEx>
          <w:tblCellMar>
            <w:top w:w="0" w:type="dxa"/>
            <w:left w:w="108" w:type="dxa"/>
            <w:bottom w:w="0" w:type="dxa"/>
            <w:right w:w="108" w:type="dxa"/>
          </w:tblCellMar>
        </w:tblPrEx>
        <w:trPr>
          <w:gridAfter w:val="1"/>
          <w:wAfter w:w="176" w:type="dxa"/>
          <w:trHeight w:val="549" w:hRule="atLeast"/>
          <w:jc w:val="center"/>
        </w:trPr>
        <w:tc>
          <w:tcPr>
            <w:tcW w:w="1273" w:type="dxa"/>
            <w:tcBorders>
              <w:top w:val="nil"/>
              <w:left w:val="single" w:color="auto" w:sz="4" w:space="0"/>
              <w:bottom w:val="single" w:color="auto" w:sz="4" w:space="0"/>
              <w:right w:val="single" w:color="auto" w:sz="4" w:space="0"/>
            </w:tcBorders>
            <w:noWrap w:val="0"/>
            <w:vAlign w:val="center"/>
          </w:tcPr>
          <w:p w14:paraId="22054C82">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联系人</w:t>
            </w:r>
          </w:p>
        </w:tc>
        <w:tc>
          <w:tcPr>
            <w:tcW w:w="1988" w:type="dxa"/>
            <w:tcBorders>
              <w:top w:val="single" w:color="auto" w:sz="4" w:space="0"/>
              <w:left w:val="nil"/>
              <w:bottom w:val="single" w:color="auto" w:sz="4" w:space="0"/>
              <w:right w:val="single" w:color="auto" w:sz="4" w:space="0"/>
            </w:tcBorders>
            <w:noWrap w:val="0"/>
            <w:vAlign w:val="center"/>
          </w:tcPr>
          <w:p w14:paraId="103E289A">
            <w:pPr>
              <w:widowControl/>
              <w:jc w:val="both"/>
              <w:rPr>
                <w:rFonts w:hint="default" w:ascii="宋体" w:hAnsi="宋体" w:eastAsia="宋体" w:cs="宋体"/>
                <w:color w:val="000000"/>
                <w:kern w:val="0"/>
                <w:sz w:val="24"/>
                <w:szCs w:val="24"/>
                <w:highlight w:val="none"/>
                <w:lang w:val="en-US" w:eastAsia="zh-CN"/>
              </w:rPr>
            </w:pPr>
          </w:p>
        </w:tc>
        <w:tc>
          <w:tcPr>
            <w:tcW w:w="2032" w:type="dxa"/>
            <w:gridSpan w:val="2"/>
            <w:tcBorders>
              <w:top w:val="nil"/>
              <w:left w:val="nil"/>
              <w:bottom w:val="single" w:color="auto" w:sz="4" w:space="0"/>
              <w:right w:val="single" w:color="auto" w:sz="4" w:space="0"/>
            </w:tcBorders>
            <w:noWrap w:val="0"/>
            <w:vAlign w:val="center"/>
          </w:tcPr>
          <w:p w14:paraId="35AFEC7F">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电话</w:t>
            </w:r>
          </w:p>
        </w:tc>
        <w:tc>
          <w:tcPr>
            <w:tcW w:w="4822" w:type="dxa"/>
            <w:gridSpan w:val="2"/>
            <w:tcBorders>
              <w:top w:val="single" w:color="auto" w:sz="4" w:space="0"/>
              <w:left w:val="nil"/>
              <w:bottom w:val="single" w:color="auto" w:sz="4" w:space="0"/>
              <w:right w:val="single" w:color="auto" w:sz="4" w:space="0"/>
            </w:tcBorders>
            <w:noWrap w:val="0"/>
            <w:vAlign w:val="center"/>
          </w:tcPr>
          <w:p w14:paraId="41C1294D">
            <w:pPr>
              <w:widowControl/>
              <w:jc w:val="center"/>
              <w:rPr>
                <w:rFonts w:ascii="宋体" w:hAnsi="宋体" w:eastAsia="宋体" w:cs="宋体"/>
                <w:color w:val="000000"/>
                <w:kern w:val="0"/>
                <w:sz w:val="24"/>
                <w:szCs w:val="24"/>
                <w:highlight w:val="none"/>
              </w:rPr>
            </w:pPr>
          </w:p>
        </w:tc>
      </w:tr>
      <w:tr w14:paraId="20E8EFCE">
        <w:tblPrEx>
          <w:tblCellMar>
            <w:top w:w="0" w:type="dxa"/>
            <w:left w:w="108" w:type="dxa"/>
            <w:bottom w:w="0" w:type="dxa"/>
            <w:right w:w="108" w:type="dxa"/>
          </w:tblCellMar>
        </w:tblPrEx>
        <w:trPr>
          <w:trHeight w:val="545" w:hRule="atLeast"/>
          <w:jc w:val="center"/>
        </w:trPr>
        <w:tc>
          <w:tcPr>
            <w:tcW w:w="1273" w:type="dxa"/>
            <w:noWrap w:val="0"/>
            <w:vAlign w:val="center"/>
          </w:tcPr>
          <w:p w14:paraId="3BC5E34F">
            <w:pPr>
              <w:widowControl/>
              <w:jc w:val="left"/>
              <w:rPr>
                <w:rFonts w:ascii="Times New Roman" w:hAnsi="Times New Roman" w:eastAsia="Times New Roman" w:cs="Times New Roman"/>
                <w:kern w:val="0"/>
                <w:sz w:val="24"/>
                <w:szCs w:val="24"/>
                <w:highlight w:val="none"/>
              </w:rPr>
            </w:pPr>
          </w:p>
        </w:tc>
        <w:tc>
          <w:tcPr>
            <w:tcW w:w="1988" w:type="dxa"/>
            <w:noWrap w:val="0"/>
            <w:vAlign w:val="center"/>
          </w:tcPr>
          <w:p w14:paraId="41ACB31C">
            <w:pPr>
              <w:widowControl/>
              <w:jc w:val="left"/>
              <w:rPr>
                <w:rFonts w:ascii="Times New Roman" w:hAnsi="Times New Roman" w:eastAsia="Times New Roman" w:cs="Times New Roman"/>
                <w:kern w:val="0"/>
                <w:sz w:val="24"/>
                <w:szCs w:val="24"/>
                <w:highlight w:val="none"/>
              </w:rPr>
            </w:pPr>
          </w:p>
        </w:tc>
        <w:tc>
          <w:tcPr>
            <w:tcW w:w="236" w:type="dxa"/>
            <w:noWrap w:val="0"/>
            <w:vAlign w:val="center"/>
          </w:tcPr>
          <w:p w14:paraId="09768385">
            <w:pPr>
              <w:widowControl/>
              <w:jc w:val="left"/>
              <w:rPr>
                <w:rFonts w:ascii="Times New Roman" w:hAnsi="Times New Roman" w:eastAsia="Times New Roman" w:cs="Times New Roman"/>
                <w:kern w:val="0"/>
                <w:sz w:val="24"/>
                <w:szCs w:val="24"/>
                <w:highlight w:val="none"/>
              </w:rPr>
            </w:pPr>
          </w:p>
        </w:tc>
        <w:tc>
          <w:tcPr>
            <w:tcW w:w="2113" w:type="dxa"/>
            <w:gridSpan w:val="2"/>
            <w:noWrap w:val="0"/>
            <w:vAlign w:val="center"/>
          </w:tcPr>
          <w:p w14:paraId="0C319B1F">
            <w:pPr>
              <w:widowControl/>
              <w:jc w:val="left"/>
              <w:rPr>
                <w:rFonts w:ascii="Times New Roman" w:hAnsi="Times New Roman" w:cs="Times New Roman"/>
                <w:kern w:val="0"/>
                <w:sz w:val="24"/>
                <w:szCs w:val="24"/>
                <w:highlight w:val="none"/>
              </w:rPr>
            </w:pPr>
          </w:p>
          <w:p w14:paraId="16042804">
            <w:pPr>
              <w:widowControl/>
              <w:jc w:val="left"/>
              <w:rPr>
                <w:rFonts w:ascii="Times New Roman" w:hAnsi="Times New Roman" w:cs="Times New Roman"/>
                <w:kern w:val="0"/>
                <w:sz w:val="24"/>
                <w:szCs w:val="24"/>
                <w:highlight w:val="none"/>
              </w:rPr>
            </w:pPr>
          </w:p>
          <w:p w14:paraId="1F620D3C">
            <w:pPr>
              <w:widowControl/>
              <w:jc w:val="left"/>
              <w:rPr>
                <w:rFonts w:ascii="Times New Roman" w:hAnsi="Times New Roman" w:cs="Times New Roman"/>
                <w:kern w:val="0"/>
                <w:sz w:val="24"/>
                <w:szCs w:val="24"/>
                <w:highlight w:val="none"/>
              </w:rPr>
            </w:pPr>
          </w:p>
          <w:p w14:paraId="4A440042">
            <w:pPr>
              <w:widowControl/>
              <w:jc w:val="left"/>
              <w:rPr>
                <w:rFonts w:ascii="Times New Roman" w:hAnsi="Times New Roman" w:cs="Times New Roman"/>
                <w:kern w:val="0"/>
                <w:sz w:val="24"/>
                <w:szCs w:val="24"/>
                <w:highlight w:val="none"/>
              </w:rPr>
            </w:pPr>
          </w:p>
          <w:p w14:paraId="4957FF10">
            <w:pPr>
              <w:widowControl/>
              <w:jc w:val="left"/>
              <w:rPr>
                <w:rFonts w:ascii="Times New Roman" w:hAnsi="Times New Roman" w:cs="Times New Roman"/>
                <w:kern w:val="0"/>
                <w:sz w:val="24"/>
                <w:szCs w:val="24"/>
                <w:highlight w:val="none"/>
              </w:rPr>
            </w:pPr>
          </w:p>
        </w:tc>
        <w:tc>
          <w:tcPr>
            <w:tcW w:w="4681" w:type="dxa"/>
            <w:gridSpan w:val="2"/>
            <w:noWrap w:val="0"/>
            <w:vAlign w:val="center"/>
          </w:tcPr>
          <w:p w14:paraId="21856182">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报价单位</w:t>
            </w:r>
          </w:p>
          <w:p w14:paraId="38238248">
            <w:pPr>
              <w:widowControl/>
              <w:ind w:firstLine="1200" w:firstLineChars="5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（加盖公章）</w:t>
            </w:r>
          </w:p>
        </w:tc>
      </w:tr>
      <w:tr w14:paraId="275211DD">
        <w:tblPrEx>
          <w:tblCellMar>
            <w:top w:w="0" w:type="dxa"/>
            <w:left w:w="108" w:type="dxa"/>
            <w:bottom w:w="0" w:type="dxa"/>
            <w:right w:w="108" w:type="dxa"/>
          </w:tblCellMar>
        </w:tblPrEx>
        <w:trPr>
          <w:trHeight w:val="255" w:hRule="atLeast"/>
          <w:jc w:val="center"/>
        </w:trPr>
        <w:tc>
          <w:tcPr>
            <w:tcW w:w="1273" w:type="dxa"/>
            <w:noWrap w:val="0"/>
            <w:vAlign w:val="center"/>
          </w:tcPr>
          <w:p w14:paraId="58EC4ECF">
            <w:pPr>
              <w:widowControl/>
              <w:jc w:val="left"/>
              <w:rPr>
                <w:rFonts w:ascii="Times New Roman" w:hAnsi="Times New Roman" w:eastAsia="Times New Roman" w:cs="Times New Roman"/>
                <w:kern w:val="0"/>
                <w:sz w:val="24"/>
                <w:szCs w:val="24"/>
                <w:highlight w:val="none"/>
              </w:rPr>
            </w:pPr>
          </w:p>
        </w:tc>
        <w:tc>
          <w:tcPr>
            <w:tcW w:w="1988" w:type="dxa"/>
            <w:noWrap w:val="0"/>
            <w:vAlign w:val="center"/>
          </w:tcPr>
          <w:p w14:paraId="36A860F1">
            <w:pPr>
              <w:widowControl/>
              <w:jc w:val="left"/>
              <w:rPr>
                <w:rFonts w:ascii="Times New Roman" w:hAnsi="Times New Roman" w:eastAsia="Times New Roman" w:cs="Times New Roman"/>
                <w:kern w:val="0"/>
                <w:sz w:val="24"/>
                <w:szCs w:val="24"/>
                <w:highlight w:val="none"/>
              </w:rPr>
            </w:pPr>
          </w:p>
        </w:tc>
        <w:tc>
          <w:tcPr>
            <w:tcW w:w="236" w:type="dxa"/>
            <w:noWrap w:val="0"/>
            <w:vAlign w:val="center"/>
          </w:tcPr>
          <w:p w14:paraId="531BC8F6">
            <w:pPr>
              <w:widowControl/>
              <w:jc w:val="left"/>
              <w:rPr>
                <w:rFonts w:ascii="Times New Roman" w:hAnsi="Times New Roman" w:eastAsia="Times New Roman" w:cs="Times New Roman"/>
                <w:kern w:val="0"/>
                <w:sz w:val="24"/>
                <w:szCs w:val="24"/>
                <w:highlight w:val="none"/>
              </w:rPr>
            </w:pPr>
          </w:p>
        </w:tc>
        <w:tc>
          <w:tcPr>
            <w:tcW w:w="2113" w:type="dxa"/>
            <w:gridSpan w:val="2"/>
            <w:noWrap w:val="0"/>
            <w:vAlign w:val="center"/>
          </w:tcPr>
          <w:p w14:paraId="6D588409">
            <w:pPr>
              <w:widowControl/>
              <w:jc w:val="left"/>
              <w:rPr>
                <w:rFonts w:ascii="Times New Roman" w:hAnsi="Times New Roman" w:eastAsia="Times New Roman" w:cs="Times New Roman"/>
                <w:kern w:val="0"/>
                <w:sz w:val="24"/>
                <w:szCs w:val="24"/>
                <w:highlight w:val="none"/>
              </w:rPr>
            </w:pPr>
          </w:p>
        </w:tc>
        <w:tc>
          <w:tcPr>
            <w:tcW w:w="4681" w:type="dxa"/>
            <w:gridSpan w:val="2"/>
            <w:noWrap w:val="0"/>
            <w:vAlign w:val="center"/>
          </w:tcPr>
          <w:p w14:paraId="0A8FF95E">
            <w:pPr>
              <w:widowControl/>
              <w:ind w:firstLine="1920" w:firstLineChars="80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年  月  日</w:t>
            </w:r>
          </w:p>
        </w:tc>
      </w:tr>
    </w:tbl>
    <w:p w14:paraId="66FAC72B">
      <w:pPr>
        <w:keepNext w:val="0"/>
        <w:keepLines w:val="0"/>
        <w:pageBreakBefore w:val="0"/>
        <w:widowControl w:val="0"/>
        <w:kinsoku/>
        <w:wordWrap/>
        <w:overflowPunct/>
        <w:topLinePunct w:val="0"/>
        <w:autoSpaceDE/>
        <w:autoSpaceDN/>
        <w:bidi w:val="0"/>
        <w:adjustRightInd/>
        <w:snapToGrid/>
        <w:spacing w:line="20" w:lineRule="exact"/>
        <w:textAlignment w:val="auto"/>
      </w:pPr>
    </w:p>
    <w:p w14:paraId="587AC402">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134" w:right="1800" w:bottom="1134"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hZWVhYzc4OTE3OGM1NDlmNGMwMTU0NWMxZjczODMifQ=="/>
  </w:docVars>
  <w:rsids>
    <w:rsidRoot w:val="00000000"/>
    <w:rsid w:val="01A555AB"/>
    <w:rsid w:val="1C36099E"/>
    <w:rsid w:val="2C436DF3"/>
    <w:rsid w:val="2FA841E8"/>
    <w:rsid w:val="36E8434B"/>
    <w:rsid w:val="425E6202"/>
    <w:rsid w:val="49307D36"/>
    <w:rsid w:val="4F00384E"/>
    <w:rsid w:val="58AC2BA6"/>
    <w:rsid w:val="69A26117"/>
    <w:rsid w:val="73B02001"/>
    <w:rsid w:val="755C6F71"/>
    <w:rsid w:val="78597AA3"/>
    <w:rsid w:val="78851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516</Words>
  <Characters>564</Characters>
  <Lines>0</Lines>
  <Paragraphs>0</Paragraphs>
  <TotalTime>4</TotalTime>
  <ScaleCrop>false</ScaleCrop>
  <LinksUpToDate>false</LinksUpToDate>
  <CharactersWithSpaces>570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2024-07-03T06:20:00Z</dcterms:created>
  <dc:creator>LST</dc:creator>
  <cp:lastModifiedBy>沐白</cp:lastModifiedBy>
  <dcterms:modified xsi:type="dcterms:W3CDTF">2024-12-26T06:58:02Z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984F328379B2425D9DF7DD8B026DB927_12</vt:lpwstr>
  </property>
  <property fmtid="{D5CDD505-2E9C-101B-9397-08002B2CF9AE}" pid="4" name="KSOTemplateDocerSaveRecord">
    <vt:lpwstr>eyJoZGlkIjoiNDk5N2E3YTdhNTVjMGQzNmVlMzJhYTNmZmM1ZGUyMmQiLCJ1c2VySWQiOiIzMjg3NTU0NTEifQ==</vt:lpwstr>
  </property>
</Properties>
</file>