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A2FD88">
      <w:pPr>
        <w:spacing w:line="720" w:lineRule="exact"/>
        <w:jc w:val="center"/>
        <w:rPr>
          <w:rFonts w:hint="eastAsia" w:ascii="方正小标宋简体" w:eastAsia="方正小标宋简体"/>
          <w:spacing w:val="-20"/>
          <w:sz w:val="44"/>
          <w:szCs w:val="44"/>
        </w:rPr>
      </w:pPr>
    </w:p>
    <w:p w14:paraId="73D4D69F">
      <w:pPr>
        <w:spacing w:line="720" w:lineRule="exact"/>
        <w:jc w:val="center"/>
        <w:rPr>
          <w:rFonts w:hint="eastAsia" w:ascii="方正小标宋简体" w:eastAsia="方正小标宋简体"/>
          <w:spacing w:val="-20"/>
          <w:sz w:val="44"/>
          <w:szCs w:val="44"/>
        </w:rPr>
      </w:pPr>
      <w:r>
        <w:rPr>
          <w:rFonts w:hint="eastAsia" w:ascii="方正小标宋简体" w:eastAsia="方正小标宋简体"/>
          <w:spacing w:val="-20"/>
          <w:sz w:val="44"/>
          <w:szCs w:val="44"/>
        </w:rPr>
        <w:t>茂名滨海发展集团有限公司</w:t>
      </w:r>
      <w:r>
        <w:rPr>
          <w:rFonts w:hint="eastAsia" w:ascii="方正小标宋简体" w:eastAsia="方正小标宋简体"/>
          <w:spacing w:val="-20"/>
          <w:sz w:val="44"/>
          <w:szCs w:val="44"/>
          <w:lang w:val="en-US" w:eastAsia="zh-CN"/>
        </w:rPr>
        <w:t>关于</w:t>
      </w:r>
      <w:r>
        <w:rPr>
          <w:rFonts w:hint="eastAsia" w:ascii="方正小标宋简体" w:eastAsia="方正小标宋简体"/>
          <w:spacing w:val="-20"/>
          <w:sz w:val="44"/>
          <w:szCs w:val="44"/>
        </w:rPr>
        <w:t>聘请事务所开展2024年度企业所得税汇算清缴</w:t>
      </w:r>
    </w:p>
    <w:p w14:paraId="1441CE49">
      <w:pPr>
        <w:spacing w:line="720" w:lineRule="exact"/>
        <w:jc w:val="center"/>
        <w:rPr>
          <w:rFonts w:hint="eastAsia" w:ascii="方正小标宋简体" w:eastAsia="方正小标宋简体"/>
          <w:spacing w:val="-20"/>
          <w:sz w:val="44"/>
          <w:szCs w:val="44"/>
        </w:rPr>
      </w:pPr>
      <w:r>
        <w:rPr>
          <w:rFonts w:hint="eastAsia" w:ascii="方正小标宋简体" w:eastAsia="方正小标宋简体"/>
          <w:spacing w:val="-20"/>
          <w:sz w:val="44"/>
          <w:szCs w:val="44"/>
        </w:rPr>
        <w:t>审计项目的采购公告</w:t>
      </w:r>
    </w:p>
    <w:p w14:paraId="3B938084">
      <w:pPr>
        <w:jc w:val="center"/>
        <w:rPr>
          <w:rFonts w:hint="eastAsia" w:ascii="仿宋_GB2312" w:eastAsia="仿宋_GB2312"/>
          <w:sz w:val="32"/>
          <w:szCs w:val="32"/>
        </w:rPr>
      </w:pPr>
    </w:p>
    <w:p w14:paraId="24B6120F">
      <w:pPr>
        <w:spacing w:line="590" w:lineRule="exact"/>
        <w:rPr>
          <w:rFonts w:hint="eastAsia" w:ascii="仿宋_GB2312" w:eastAsia="仿宋_GB2312"/>
          <w:sz w:val="32"/>
          <w:szCs w:val="32"/>
        </w:rPr>
      </w:pPr>
      <w:r>
        <w:rPr>
          <w:rFonts w:hint="eastAsia" w:ascii="仿宋_GB2312" w:eastAsia="仿宋_GB2312"/>
          <w:sz w:val="32"/>
          <w:szCs w:val="32"/>
        </w:rPr>
        <w:t>各单位：</w:t>
      </w:r>
    </w:p>
    <w:p w14:paraId="77DF9593">
      <w:pPr>
        <w:ind w:firstLine="640" w:firstLineChars="200"/>
        <w:jc w:val="left"/>
        <w:rPr>
          <w:rFonts w:hint="eastAsia" w:ascii="方正小标宋简体" w:eastAsia="方正小标宋简体"/>
          <w:sz w:val="36"/>
          <w:szCs w:val="36"/>
        </w:rPr>
      </w:pPr>
      <w:r>
        <w:rPr>
          <w:rFonts w:hint="eastAsia" w:ascii="仿宋_GB2312" w:eastAsia="仿宋_GB2312"/>
          <w:sz w:val="32"/>
          <w:szCs w:val="32"/>
        </w:rPr>
        <w:t>我司因业务需要，拟公开聘请事务所开展2024年度企业所得税汇算清缴审计项目服务。报价格式及要求详见附件，请各意向单位于2025年</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5</w:t>
      </w:r>
      <w:r>
        <w:rPr>
          <w:rFonts w:hint="eastAsia" w:ascii="仿宋_GB2312" w:eastAsia="仿宋_GB2312"/>
          <w:sz w:val="32"/>
          <w:szCs w:val="32"/>
        </w:rPr>
        <w:t>日17点</w:t>
      </w:r>
      <w:r>
        <w:rPr>
          <w:rFonts w:ascii="仿宋_GB2312" w:eastAsia="仿宋_GB2312"/>
          <w:sz w:val="32"/>
          <w:szCs w:val="32"/>
        </w:rPr>
        <w:t>前送达</w:t>
      </w:r>
      <w:r>
        <w:rPr>
          <w:rFonts w:hint="eastAsia" w:ascii="仿宋_GB2312" w:eastAsia="仿宋_GB2312"/>
          <w:sz w:val="32"/>
          <w:szCs w:val="32"/>
        </w:rPr>
        <w:t>我司</w:t>
      </w:r>
      <w:r>
        <w:rPr>
          <w:rFonts w:ascii="仿宋_GB2312" w:eastAsia="仿宋_GB2312"/>
          <w:sz w:val="32"/>
          <w:szCs w:val="32"/>
        </w:rPr>
        <w:t>邮箱，邮箱地址323431302</w:t>
      </w:r>
      <w:r>
        <w:rPr>
          <w:rFonts w:hint="eastAsia" w:ascii="仿宋_GB2312" w:eastAsia="仿宋_GB2312"/>
          <w:sz w:val="32"/>
          <w:szCs w:val="32"/>
        </w:rPr>
        <w:t>@</w:t>
      </w:r>
      <w:r>
        <w:rPr>
          <w:rFonts w:ascii="仿宋_GB2312" w:eastAsia="仿宋_GB2312"/>
          <w:sz w:val="32"/>
          <w:szCs w:val="32"/>
        </w:rPr>
        <w:t>qq.com。</w:t>
      </w:r>
    </w:p>
    <w:p w14:paraId="577A1738">
      <w:pPr>
        <w:ind w:firstLine="640" w:firstLineChars="200"/>
        <w:rPr>
          <w:rFonts w:hint="eastAsia" w:ascii="仿宋_GB2312" w:eastAsia="仿宋_GB2312"/>
          <w:sz w:val="32"/>
          <w:szCs w:val="32"/>
        </w:rPr>
      </w:pPr>
      <w:r>
        <w:rPr>
          <w:rFonts w:hint="eastAsia" w:ascii="仿宋_GB2312" w:eastAsia="仿宋_GB2312"/>
          <w:sz w:val="32"/>
          <w:szCs w:val="32"/>
        </w:rPr>
        <w:t>特此公告。</w:t>
      </w:r>
    </w:p>
    <w:p w14:paraId="01D9B210">
      <w:pPr>
        <w:spacing w:line="590" w:lineRule="exact"/>
        <w:ind w:firstLine="640" w:firstLineChars="200"/>
        <w:rPr>
          <w:rFonts w:hint="eastAsia" w:ascii="仿宋_GB2312" w:eastAsia="仿宋_GB2312"/>
          <w:sz w:val="32"/>
          <w:szCs w:val="32"/>
        </w:rPr>
      </w:pPr>
    </w:p>
    <w:p w14:paraId="4FBFCA18">
      <w:pPr>
        <w:ind w:firstLine="640" w:firstLineChars="200"/>
        <w:jc w:val="left"/>
        <w:rPr>
          <w:rFonts w:hint="eastAsia" w:ascii="仿宋_GB2312" w:eastAsia="仿宋_GB2312"/>
          <w:sz w:val="32"/>
          <w:szCs w:val="32"/>
        </w:rPr>
      </w:pPr>
      <w:r>
        <w:rPr>
          <w:rFonts w:hint="eastAsia" w:ascii="仿宋_GB2312" w:eastAsia="仿宋_GB2312"/>
          <w:sz w:val="32"/>
          <w:szCs w:val="32"/>
        </w:rPr>
        <w:t>附件：1.报价单</w:t>
      </w:r>
    </w:p>
    <w:p w14:paraId="42251F9B">
      <w:pPr>
        <w:pStyle w:val="4"/>
        <w:widowControl/>
        <w:spacing w:before="100" w:beforeAutospacing="0" w:afterAutospacing="0"/>
        <w:rPr>
          <w:rFonts w:hint="eastAsia" w:ascii="宋体" w:hAnsi="宋体" w:eastAsia="宋体" w:cs="宋体"/>
          <w:color w:val="000000"/>
          <w:sz w:val="31"/>
          <w:szCs w:val="31"/>
        </w:rPr>
      </w:pPr>
    </w:p>
    <w:p w14:paraId="24C1D04A">
      <w:pPr>
        <w:pStyle w:val="4"/>
        <w:widowControl/>
        <w:spacing w:before="100" w:beforeAutospacing="0" w:afterAutospacing="0"/>
        <w:rPr>
          <w:rFonts w:hint="eastAsia" w:ascii="宋体" w:hAnsi="宋体" w:eastAsia="宋体" w:cs="宋体"/>
          <w:color w:val="000000"/>
          <w:sz w:val="31"/>
          <w:szCs w:val="31"/>
        </w:rPr>
      </w:pPr>
    </w:p>
    <w:p w14:paraId="17FD22EB">
      <w:pPr>
        <w:spacing w:line="590" w:lineRule="exact"/>
        <w:jc w:val="center"/>
        <w:rPr>
          <w:rFonts w:hint="eastAsia" w:ascii="仿宋_GB2312" w:eastAsia="仿宋_GB2312"/>
          <w:sz w:val="32"/>
          <w:szCs w:val="32"/>
        </w:rPr>
      </w:pPr>
      <w:r>
        <w:rPr>
          <w:rFonts w:hint="eastAsia" w:ascii="仿宋_GB2312" w:eastAsia="仿宋_GB2312"/>
          <w:sz w:val="32"/>
          <w:szCs w:val="32"/>
        </w:rPr>
        <w:t xml:space="preserve">                           茂名滨海发展集团有限公司</w:t>
      </w:r>
    </w:p>
    <w:p w14:paraId="43618F71">
      <w:pPr>
        <w:spacing w:line="590" w:lineRule="exact"/>
        <w:jc w:val="center"/>
        <w:rPr>
          <w:rFonts w:hint="eastAsia"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2025年2月</w:t>
      </w:r>
      <w:r>
        <w:rPr>
          <w:rFonts w:hint="eastAsia" w:ascii="仿宋_GB2312" w:eastAsia="仿宋_GB2312"/>
          <w:sz w:val="32"/>
          <w:szCs w:val="32"/>
          <w:lang w:val="en-US" w:eastAsia="zh-CN"/>
        </w:rPr>
        <w:t>28</w:t>
      </w:r>
      <w:r>
        <w:rPr>
          <w:rFonts w:hint="eastAsia" w:ascii="仿宋_GB2312" w:eastAsia="仿宋_GB2312"/>
          <w:sz w:val="32"/>
          <w:szCs w:val="32"/>
        </w:rPr>
        <w:t>日</w:t>
      </w:r>
    </w:p>
    <w:p w14:paraId="10C8A7E3">
      <w:pPr>
        <w:widowControl/>
        <w:jc w:val="left"/>
        <w:rPr>
          <w:rFonts w:hint="eastAsia" w:ascii="仿宋_GB2312" w:eastAsia="仿宋_GB2312"/>
          <w:sz w:val="32"/>
          <w:szCs w:val="32"/>
        </w:rPr>
      </w:pPr>
      <w:r>
        <w:rPr>
          <w:rFonts w:ascii="仿宋_GB2312" w:eastAsia="仿宋_GB2312"/>
          <w:sz w:val="32"/>
          <w:szCs w:val="32"/>
        </w:rPr>
        <w:br w:type="page"/>
      </w:r>
    </w:p>
    <w:p w14:paraId="7046636D">
      <w:pPr>
        <w:jc w:val="left"/>
        <w:rPr>
          <w:rFonts w:hint="eastAsia" w:ascii="仿宋_GB2312" w:eastAsia="仿宋_GB2312"/>
          <w:sz w:val="28"/>
          <w:szCs w:val="28"/>
        </w:rPr>
        <w:sectPr>
          <w:pgSz w:w="11906" w:h="16838"/>
          <w:pgMar w:top="1440" w:right="1800" w:bottom="1440" w:left="1800" w:header="851" w:footer="992" w:gutter="0"/>
          <w:cols w:space="425" w:num="1"/>
          <w:docGrid w:type="lines" w:linePitch="312" w:charSpace="0"/>
        </w:sectPr>
      </w:pPr>
    </w:p>
    <w:p w14:paraId="55D2F615">
      <w:pPr>
        <w:jc w:val="left"/>
        <w:rPr>
          <w:rFonts w:hint="eastAsia" w:ascii="黑体" w:hAnsi="黑体" w:eastAsia="黑体" w:cs="黑体"/>
          <w:sz w:val="32"/>
          <w:szCs w:val="32"/>
        </w:rPr>
      </w:pPr>
      <w:r>
        <w:rPr>
          <w:rFonts w:hint="eastAsia" w:ascii="黑体" w:hAnsi="黑体" w:eastAsia="黑体" w:cs="黑体"/>
          <w:sz w:val="32"/>
          <w:szCs w:val="32"/>
        </w:rPr>
        <w:t>附件1</w:t>
      </w:r>
    </w:p>
    <w:tbl>
      <w:tblPr>
        <w:tblStyle w:val="5"/>
        <w:tblW w:w="11818" w:type="dxa"/>
        <w:jc w:val="center"/>
        <w:tblLayout w:type="autofit"/>
        <w:tblCellMar>
          <w:top w:w="0" w:type="dxa"/>
          <w:left w:w="108" w:type="dxa"/>
          <w:bottom w:w="0" w:type="dxa"/>
          <w:right w:w="108" w:type="dxa"/>
        </w:tblCellMar>
      </w:tblPr>
      <w:tblGrid>
        <w:gridCol w:w="11818"/>
      </w:tblGrid>
      <w:tr w14:paraId="5D7ED8C0">
        <w:tblPrEx>
          <w:tblCellMar>
            <w:top w:w="0" w:type="dxa"/>
            <w:left w:w="108" w:type="dxa"/>
            <w:bottom w:w="0" w:type="dxa"/>
            <w:right w:w="108" w:type="dxa"/>
          </w:tblCellMar>
        </w:tblPrEx>
        <w:trPr>
          <w:trHeight w:val="545" w:hRule="atLeast"/>
          <w:jc w:val="center"/>
        </w:trPr>
        <w:tc>
          <w:tcPr>
            <w:tcW w:w="11818" w:type="dxa"/>
            <w:tcBorders>
              <w:top w:val="nil"/>
              <w:left w:val="nil"/>
              <w:bottom w:val="single" w:color="auto" w:sz="4" w:space="0"/>
              <w:right w:val="nil"/>
            </w:tcBorders>
            <w:shd w:val="clear" w:color="auto" w:fill="auto"/>
            <w:vAlign w:val="center"/>
          </w:tcPr>
          <w:tbl>
            <w:tblPr>
              <w:tblStyle w:val="5"/>
              <w:tblpPr w:leftFromText="180" w:rightFromText="180" w:vertAnchor="text" w:horzAnchor="page" w:tblpX="110" w:tblpY="578"/>
              <w:tblOverlap w:val="never"/>
              <w:tblW w:w="11582" w:type="dxa"/>
              <w:tblInd w:w="0" w:type="dxa"/>
              <w:tblBorders>
                <w:top w:val="single" w:color="A3A3A3" w:sz="8" w:space="0"/>
                <w:left w:val="single" w:color="A3A3A3" w:sz="8" w:space="0"/>
                <w:bottom w:val="single" w:color="A3A3A3" w:sz="8" w:space="0"/>
                <w:right w:val="single" w:color="A3A3A3" w:sz="8" w:space="0"/>
                <w:insideH w:val="outset" w:color="auto" w:sz="6" w:space="0"/>
                <w:insideV w:val="outset" w:color="auto" w:sz="6" w:space="0"/>
              </w:tblBorders>
              <w:tblLayout w:type="autofit"/>
              <w:tblCellMar>
                <w:top w:w="0" w:type="dxa"/>
                <w:left w:w="0" w:type="dxa"/>
                <w:bottom w:w="0" w:type="dxa"/>
                <w:right w:w="0" w:type="dxa"/>
              </w:tblCellMar>
            </w:tblPr>
            <w:tblGrid>
              <w:gridCol w:w="2513"/>
              <w:gridCol w:w="1753"/>
              <w:gridCol w:w="2820"/>
              <w:gridCol w:w="1728"/>
              <w:gridCol w:w="2768"/>
            </w:tblGrid>
            <w:tr w14:paraId="0A414DEE">
              <w:tblPrEx>
                <w:tblBorders>
                  <w:top w:val="single" w:color="A3A3A3" w:sz="8" w:space="0"/>
                  <w:left w:val="single" w:color="A3A3A3" w:sz="8" w:space="0"/>
                  <w:bottom w:val="single" w:color="A3A3A3" w:sz="8" w:space="0"/>
                  <w:right w:val="single" w:color="A3A3A3" w:sz="8" w:space="0"/>
                  <w:insideH w:val="outset" w:color="auto" w:sz="6" w:space="0"/>
                  <w:insideV w:val="outset" w:color="auto" w:sz="6" w:space="0"/>
                </w:tblBorders>
                <w:tblCellMar>
                  <w:top w:w="0" w:type="dxa"/>
                  <w:left w:w="0" w:type="dxa"/>
                  <w:bottom w:w="0" w:type="dxa"/>
                  <w:right w:w="0" w:type="dxa"/>
                </w:tblCellMar>
              </w:tblPrEx>
              <w:trPr>
                <w:trHeight w:val="656" w:hRule="atLeast"/>
              </w:trPr>
              <w:tc>
                <w:tcPr>
                  <w:tcW w:w="11582" w:type="dxa"/>
                  <w:gridSpan w:val="5"/>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6CC43372">
                  <w:pPr>
                    <w:pStyle w:val="4"/>
                    <w:widowControl/>
                    <w:spacing w:beforeAutospacing="0" w:afterAutospacing="0"/>
                    <w:jc w:val="center"/>
                    <w:rPr>
                      <w:rFonts w:ascii="Calibri" w:hAnsi="Calibri" w:cs="Calibri"/>
                      <w:sz w:val="22"/>
                    </w:rPr>
                  </w:pPr>
                  <w:r>
                    <w:rPr>
                      <w:rFonts w:hint="eastAsia" w:ascii="方正小标宋简体" w:eastAsia="方正小标宋简体"/>
                      <w:sz w:val="36"/>
                      <w:szCs w:val="36"/>
                    </w:rPr>
                    <w:t>报价单</w:t>
                  </w:r>
                </w:p>
              </w:tc>
            </w:tr>
            <w:tr w14:paraId="23BB356B">
              <w:tblPrEx>
                <w:tblBorders>
                  <w:top w:val="single" w:color="A3A3A3" w:sz="8" w:space="0"/>
                  <w:left w:val="single" w:color="A3A3A3" w:sz="8" w:space="0"/>
                  <w:bottom w:val="single" w:color="A3A3A3" w:sz="8" w:space="0"/>
                  <w:right w:val="single" w:color="A3A3A3" w:sz="8" w:space="0"/>
                  <w:insideH w:val="outset" w:color="auto" w:sz="6" w:space="0"/>
                  <w:insideV w:val="outset" w:color="auto" w:sz="6" w:space="0"/>
                </w:tblBorders>
                <w:tblCellMar>
                  <w:top w:w="0" w:type="dxa"/>
                  <w:left w:w="0" w:type="dxa"/>
                  <w:bottom w:w="0" w:type="dxa"/>
                  <w:right w:w="0" w:type="dxa"/>
                </w:tblCellMar>
              </w:tblPrEx>
              <w:tc>
                <w:tcPr>
                  <w:tcW w:w="2513"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30F3DCE4">
                  <w:pPr>
                    <w:pStyle w:val="4"/>
                    <w:widowControl/>
                    <w:spacing w:beforeAutospacing="0" w:afterAutospacing="0"/>
                    <w:jc w:val="center"/>
                    <w:rPr>
                      <w:rFonts w:hint="eastAsia" w:ascii="宋体" w:hAnsi="宋体" w:eastAsia="宋体" w:cs="宋体"/>
                      <w:color w:val="000000"/>
                      <w:szCs w:val="24"/>
                    </w:rPr>
                  </w:pPr>
                  <w:r>
                    <w:rPr>
                      <w:rFonts w:hint="eastAsia" w:ascii="宋体" w:hAnsi="宋体" w:eastAsia="宋体" w:cs="宋体"/>
                      <w:color w:val="000000"/>
                      <w:szCs w:val="24"/>
                    </w:rPr>
                    <w:t>业主单位</w:t>
                  </w:r>
                </w:p>
              </w:tc>
              <w:tc>
                <w:tcPr>
                  <w:tcW w:w="9069" w:type="dxa"/>
                  <w:gridSpan w:val="4"/>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4CA7ABDF">
                  <w:pPr>
                    <w:pStyle w:val="4"/>
                    <w:widowControl/>
                    <w:spacing w:beforeAutospacing="0" w:afterAutospacing="0"/>
                    <w:rPr>
                      <w:rFonts w:hint="default" w:ascii="宋体" w:hAnsi="宋体" w:eastAsia="宋体" w:cs="宋体"/>
                      <w:color w:val="000000"/>
                      <w:szCs w:val="24"/>
                      <w:lang w:val="en-US" w:eastAsia="zh-CN"/>
                    </w:rPr>
                  </w:pPr>
                  <w:r>
                    <w:rPr>
                      <w:rFonts w:hint="eastAsia" w:ascii="宋体" w:hAnsi="宋体" w:eastAsia="宋体" w:cs="宋体"/>
                      <w:color w:val="000000"/>
                      <w:szCs w:val="24"/>
                      <w:lang w:val="en-US" w:eastAsia="zh-CN"/>
                    </w:rPr>
                    <w:t>茂名滨海发展集团有限公司</w:t>
                  </w:r>
                </w:p>
              </w:tc>
            </w:tr>
            <w:tr w14:paraId="72AFE3E3">
              <w:tblPrEx>
                <w:tblBorders>
                  <w:top w:val="single" w:color="A3A3A3" w:sz="8" w:space="0"/>
                  <w:left w:val="single" w:color="A3A3A3" w:sz="8" w:space="0"/>
                  <w:bottom w:val="single" w:color="A3A3A3" w:sz="8" w:space="0"/>
                  <w:right w:val="single" w:color="A3A3A3" w:sz="8" w:space="0"/>
                  <w:insideH w:val="outset" w:color="auto" w:sz="6" w:space="0"/>
                  <w:insideV w:val="outset" w:color="auto" w:sz="6" w:space="0"/>
                </w:tblBorders>
                <w:tblCellMar>
                  <w:top w:w="0" w:type="dxa"/>
                  <w:left w:w="0" w:type="dxa"/>
                  <w:bottom w:w="0" w:type="dxa"/>
                  <w:right w:w="0" w:type="dxa"/>
                </w:tblCellMar>
              </w:tblPrEx>
              <w:tc>
                <w:tcPr>
                  <w:tcW w:w="2513"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225581EA">
                  <w:pPr>
                    <w:pStyle w:val="4"/>
                    <w:widowControl/>
                    <w:spacing w:beforeAutospacing="0" w:afterAutospacing="0"/>
                    <w:jc w:val="center"/>
                    <w:rPr>
                      <w:rFonts w:hint="eastAsia" w:ascii="宋体" w:hAnsi="宋体" w:eastAsia="宋体" w:cs="宋体"/>
                      <w:color w:val="000000"/>
                      <w:szCs w:val="24"/>
                    </w:rPr>
                  </w:pPr>
                  <w:r>
                    <w:rPr>
                      <w:rFonts w:hint="eastAsia" w:ascii="宋体" w:hAnsi="宋体" w:eastAsia="宋体" w:cs="宋体"/>
                      <w:color w:val="000000"/>
                      <w:szCs w:val="24"/>
                    </w:rPr>
                    <w:t>项目名称</w:t>
                  </w:r>
                </w:p>
              </w:tc>
              <w:tc>
                <w:tcPr>
                  <w:tcW w:w="9069" w:type="dxa"/>
                  <w:gridSpan w:val="4"/>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6937A45D">
                  <w:pPr>
                    <w:pStyle w:val="4"/>
                    <w:widowControl/>
                    <w:spacing w:beforeAutospacing="0" w:afterAutospacing="0"/>
                    <w:rPr>
                      <w:rFonts w:ascii="宋体" w:hAnsi="宋体" w:eastAsia="宋体" w:cs="宋体"/>
                      <w:color w:val="000000"/>
                      <w:szCs w:val="24"/>
                    </w:rPr>
                  </w:pPr>
                  <w:r>
                    <w:rPr>
                      <w:rFonts w:hint="eastAsia" w:ascii="宋体" w:hAnsi="宋体" w:eastAsia="宋体" w:cs="宋体"/>
                      <w:color w:val="000000"/>
                      <w:szCs w:val="24"/>
                    </w:rPr>
                    <w:t>茂名滨海发展集团有限公司2024年度企业所得税汇算清缴审计项目</w:t>
                  </w:r>
                </w:p>
              </w:tc>
            </w:tr>
            <w:tr w14:paraId="7C4FBC99">
              <w:tblPrEx>
                <w:tblBorders>
                  <w:top w:val="single" w:color="A3A3A3" w:sz="8" w:space="0"/>
                  <w:left w:val="single" w:color="A3A3A3" w:sz="8" w:space="0"/>
                  <w:bottom w:val="single" w:color="A3A3A3" w:sz="8" w:space="0"/>
                  <w:right w:val="single" w:color="A3A3A3" w:sz="8" w:space="0"/>
                  <w:insideH w:val="outset" w:color="auto" w:sz="6" w:space="0"/>
                  <w:insideV w:val="outset" w:color="auto" w:sz="6" w:space="0"/>
                </w:tblBorders>
                <w:tblCellMar>
                  <w:top w:w="0" w:type="dxa"/>
                  <w:left w:w="0" w:type="dxa"/>
                  <w:bottom w:w="0" w:type="dxa"/>
                  <w:right w:w="0" w:type="dxa"/>
                </w:tblCellMar>
              </w:tblPrEx>
              <w:tc>
                <w:tcPr>
                  <w:tcW w:w="2513"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55BCB052">
                  <w:pPr>
                    <w:pStyle w:val="4"/>
                    <w:widowControl/>
                    <w:spacing w:beforeAutospacing="0" w:afterAutospacing="0"/>
                    <w:jc w:val="center"/>
                    <w:rPr>
                      <w:rFonts w:hint="eastAsia" w:ascii="宋体" w:hAnsi="宋体" w:eastAsia="宋体" w:cs="宋体"/>
                      <w:color w:val="000000"/>
                      <w:szCs w:val="24"/>
                    </w:rPr>
                  </w:pPr>
                  <w:r>
                    <w:rPr>
                      <w:rFonts w:hint="eastAsia" w:ascii="宋体" w:hAnsi="宋体" w:eastAsia="宋体" w:cs="宋体"/>
                      <w:color w:val="000000"/>
                      <w:szCs w:val="24"/>
                    </w:rPr>
                    <w:t>概况</w:t>
                  </w:r>
                </w:p>
              </w:tc>
              <w:tc>
                <w:tcPr>
                  <w:tcW w:w="9069" w:type="dxa"/>
                  <w:gridSpan w:val="4"/>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66616C85">
                  <w:pPr>
                    <w:pStyle w:val="4"/>
                    <w:keepNext w:val="0"/>
                    <w:keepLines w:val="0"/>
                    <w:widowControl/>
                    <w:suppressLineNumbers w:val="0"/>
                    <w:spacing w:before="0" w:beforeAutospacing="0" w:after="0" w:afterAutospacing="0"/>
                    <w:ind w:left="0" w:right="0"/>
                    <w:jc w:val="left"/>
                    <w:rPr>
                      <w:rFonts w:hint="default" w:ascii="宋体" w:hAnsi="宋体" w:eastAsia="宋体" w:cs="宋体"/>
                      <w:color w:val="000000"/>
                      <w:szCs w:val="24"/>
                      <w:lang w:val="en-US"/>
                    </w:rPr>
                  </w:pPr>
                  <w:r>
                    <w:rPr>
                      <w:rFonts w:hint="eastAsia" w:ascii="宋体" w:hAnsi="宋体" w:eastAsia="宋体" w:cs="宋体"/>
                      <w:color w:val="000000"/>
                      <w:sz w:val="24"/>
                      <w:szCs w:val="24"/>
                      <w:lang w:val="en-US" w:eastAsia="zh-CN"/>
                    </w:rPr>
                    <w:t>茂名滨海发展</w:t>
                  </w:r>
                  <w:r>
                    <w:rPr>
                      <w:rFonts w:hint="eastAsia" w:ascii="宋体" w:hAnsi="宋体" w:eastAsia="宋体" w:cs="宋体"/>
                      <w:color w:val="000000"/>
                      <w:sz w:val="24"/>
                      <w:szCs w:val="24"/>
                      <w:lang w:eastAsia="zh-CN"/>
                    </w:rPr>
                    <w:t>集团（含集团及下属17家子公司）2024年度企业所得税汇算清缴审计</w:t>
                  </w:r>
                </w:p>
              </w:tc>
            </w:tr>
            <w:tr w14:paraId="3D9A03A6">
              <w:tblPrEx>
                <w:tblBorders>
                  <w:top w:val="single" w:color="A3A3A3" w:sz="8" w:space="0"/>
                  <w:left w:val="single" w:color="A3A3A3" w:sz="8" w:space="0"/>
                  <w:bottom w:val="single" w:color="A3A3A3" w:sz="8" w:space="0"/>
                  <w:right w:val="single" w:color="A3A3A3" w:sz="8" w:space="0"/>
                  <w:insideH w:val="outset" w:color="auto" w:sz="6" w:space="0"/>
                  <w:insideV w:val="outset" w:color="auto" w:sz="6" w:space="0"/>
                </w:tblBorders>
                <w:tblCellMar>
                  <w:top w:w="0" w:type="dxa"/>
                  <w:left w:w="0" w:type="dxa"/>
                  <w:bottom w:w="0" w:type="dxa"/>
                  <w:right w:w="0" w:type="dxa"/>
                </w:tblCellMar>
              </w:tblPrEx>
              <w:tc>
                <w:tcPr>
                  <w:tcW w:w="2513"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268E8C0C">
                  <w:pPr>
                    <w:pStyle w:val="4"/>
                    <w:widowControl/>
                    <w:spacing w:beforeAutospacing="0" w:afterAutospacing="0"/>
                    <w:jc w:val="center"/>
                    <w:rPr>
                      <w:rFonts w:hint="eastAsia" w:ascii="宋体" w:hAnsi="宋体" w:eastAsia="宋体" w:cs="宋体"/>
                      <w:color w:val="000000"/>
                      <w:szCs w:val="24"/>
                    </w:rPr>
                  </w:pPr>
                  <w:r>
                    <w:rPr>
                      <w:rFonts w:hint="eastAsia" w:ascii="宋体" w:hAnsi="宋体" w:eastAsia="宋体" w:cs="宋体"/>
                      <w:color w:val="000000"/>
                      <w:szCs w:val="24"/>
                    </w:rPr>
                    <w:t>工作内容</w:t>
                  </w:r>
                </w:p>
              </w:tc>
              <w:tc>
                <w:tcPr>
                  <w:tcW w:w="9069" w:type="dxa"/>
                  <w:gridSpan w:val="4"/>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0E6CAFCF">
                  <w:pPr>
                    <w:pStyle w:val="4"/>
                    <w:widowControl/>
                    <w:spacing w:beforeAutospacing="0" w:afterAutospacing="0"/>
                    <w:rPr>
                      <w:rFonts w:hint="eastAsia" w:ascii="宋体" w:hAnsi="宋体" w:eastAsia="宋体" w:cs="宋体"/>
                      <w:color w:val="000000"/>
                      <w:szCs w:val="24"/>
                    </w:rPr>
                  </w:pPr>
                  <w:r>
                    <w:rPr>
                      <w:rFonts w:hint="eastAsia" w:ascii="宋体" w:hAnsi="宋体" w:eastAsia="宋体" w:cs="宋体"/>
                      <w:color w:val="000000"/>
                      <w:szCs w:val="24"/>
                    </w:rPr>
                    <w:t>按业主要求，</w:t>
                  </w:r>
                  <w:r>
                    <w:rPr>
                      <w:rFonts w:hint="eastAsia" w:ascii="宋体" w:hAnsi="宋体" w:eastAsia="宋体" w:cs="宋体"/>
                      <w:color w:val="000000"/>
                      <w:szCs w:val="24"/>
                      <w:lang w:val="en-US" w:eastAsia="zh-CN"/>
                    </w:rPr>
                    <w:t>工作内容</w:t>
                  </w:r>
                  <w:r>
                    <w:rPr>
                      <w:rFonts w:hint="eastAsia" w:ascii="宋体" w:hAnsi="宋体" w:eastAsia="宋体" w:cs="宋体"/>
                      <w:color w:val="000000"/>
                      <w:szCs w:val="24"/>
                    </w:rPr>
                    <w:t>包括但不限于：</w:t>
                  </w:r>
                </w:p>
                <w:p w14:paraId="24EBC09D">
                  <w:pPr>
                    <w:pStyle w:val="4"/>
                    <w:keepNext w:val="0"/>
                    <w:keepLines w:val="0"/>
                    <w:widowControl/>
                    <w:suppressLineNumbers w:val="0"/>
                    <w:spacing w:before="0" w:beforeAutospacing="0" w:after="0" w:afterAutospacing="0"/>
                    <w:ind w:left="0" w:right="0"/>
                    <w:jc w:val="left"/>
                    <w:rPr>
                      <w:rFonts w:ascii="Calibri" w:hAnsi="Calibri" w:cs="Calibri"/>
                      <w:sz w:val="22"/>
                    </w:rPr>
                  </w:pPr>
                  <w:r>
                    <w:rPr>
                      <w:rFonts w:hint="eastAsia" w:ascii="宋体" w:hAnsi="宋体" w:eastAsia="宋体" w:cs="宋体"/>
                      <w:color w:val="000000"/>
                      <w:sz w:val="24"/>
                      <w:szCs w:val="24"/>
                      <w:lang w:val="en-US" w:eastAsia="zh-CN"/>
                    </w:rPr>
                    <w:t>茂名滨海发展</w:t>
                  </w:r>
                  <w:r>
                    <w:rPr>
                      <w:rFonts w:hint="eastAsia" w:ascii="宋体" w:hAnsi="宋体" w:eastAsia="宋体" w:cs="宋体"/>
                      <w:color w:val="000000"/>
                      <w:sz w:val="24"/>
                      <w:szCs w:val="24"/>
                      <w:lang w:eastAsia="zh-CN"/>
                    </w:rPr>
                    <w:t>集团（含集团及下属17家子公司）2024年度企业所得税汇算清缴审计，审核企业账务处理、税务申报的准确性，对纳税调整事项进行专业判断，出具合法、有效的企业所得税汇算清缴报告，完成年度企业所得税和年度关联交易申报，协助企业完成与税务机关的沟通协调工作等。以上服务内容暂定，实际工作内容以合同签订为准</w:t>
                  </w:r>
                </w:p>
              </w:tc>
            </w:tr>
            <w:tr w14:paraId="06DD8E04">
              <w:tblPrEx>
                <w:tblBorders>
                  <w:top w:val="single" w:color="A3A3A3" w:sz="8" w:space="0"/>
                  <w:left w:val="single" w:color="A3A3A3" w:sz="8" w:space="0"/>
                  <w:bottom w:val="single" w:color="A3A3A3" w:sz="8" w:space="0"/>
                  <w:right w:val="single" w:color="A3A3A3" w:sz="8" w:space="0"/>
                  <w:insideH w:val="outset" w:color="auto" w:sz="6" w:space="0"/>
                  <w:insideV w:val="outset" w:color="auto" w:sz="6" w:space="0"/>
                </w:tblBorders>
                <w:tblCellMar>
                  <w:top w:w="0" w:type="dxa"/>
                  <w:left w:w="0" w:type="dxa"/>
                  <w:bottom w:w="0" w:type="dxa"/>
                  <w:right w:w="0" w:type="dxa"/>
                </w:tblCellMar>
              </w:tblPrEx>
              <w:tc>
                <w:tcPr>
                  <w:tcW w:w="2513"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27880EC2">
                  <w:pPr>
                    <w:pStyle w:val="4"/>
                    <w:widowControl/>
                    <w:spacing w:beforeAutospacing="0" w:afterAutospacing="0"/>
                    <w:jc w:val="center"/>
                    <w:rPr>
                      <w:rFonts w:hint="default" w:ascii="宋体" w:hAnsi="宋体" w:eastAsia="宋体" w:cs="宋体"/>
                      <w:color w:val="000000"/>
                      <w:szCs w:val="24"/>
                      <w:lang w:val="en-US" w:eastAsia="zh-CN"/>
                    </w:rPr>
                  </w:pPr>
                  <w:r>
                    <w:rPr>
                      <w:rFonts w:hint="eastAsia" w:ascii="宋体" w:hAnsi="宋体" w:eastAsia="宋体" w:cs="宋体"/>
                      <w:color w:val="000000"/>
                      <w:szCs w:val="24"/>
                    </w:rPr>
                    <w:t>资质要求</w:t>
                  </w:r>
                  <w:r>
                    <w:rPr>
                      <w:rFonts w:hint="eastAsia" w:ascii="宋体" w:hAnsi="宋体" w:eastAsia="宋体" w:cs="宋体"/>
                      <w:color w:val="000000"/>
                      <w:szCs w:val="24"/>
                      <w:lang w:val="en-US" w:eastAsia="zh-CN"/>
                    </w:rPr>
                    <w:t>及信用要求</w:t>
                  </w:r>
                </w:p>
              </w:tc>
              <w:tc>
                <w:tcPr>
                  <w:tcW w:w="9069" w:type="dxa"/>
                  <w:gridSpan w:val="4"/>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4AD353C6">
                  <w:pPr>
                    <w:pStyle w:val="4"/>
                    <w:widowControl/>
                    <w:spacing w:beforeAutospacing="0" w:afterAutospacing="0"/>
                    <w:rPr>
                      <w:rFonts w:hint="eastAsia" w:ascii="宋体" w:hAnsi="宋体" w:eastAsia="宋体" w:cs="宋体"/>
                      <w:color w:val="000000"/>
                      <w:szCs w:val="24"/>
                      <w:lang w:val="en-US" w:eastAsia="zh-CN"/>
                    </w:rPr>
                  </w:pPr>
                  <w:r>
                    <w:rPr>
                      <w:rFonts w:hint="eastAsia" w:ascii="宋体" w:hAnsi="宋体" w:eastAsia="宋体" w:cs="宋体"/>
                      <w:color w:val="000000"/>
                      <w:szCs w:val="24"/>
                    </w:rPr>
                    <w:t>具备评估相应资质、技术团队</w:t>
                  </w:r>
                  <w:r>
                    <w:rPr>
                      <w:rFonts w:hint="eastAsia" w:ascii="宋体" w:hAnsi="宋体" w:eastAsia="宋体" w:cs="宋体"/>
                      <w:color w:val="000000"/>
                      <w:szCs w:val="24"/>
                      <w:lang w:eastAsia="zh-CN"/>
                    </w:rPr>
                    <w:t>、</w:t>
                  </w:r>
                  <w:r>
                    <w:rPr>
                      <w:rFonts w:hint="eastAsia" w:ascii="宋体" w:hAnsi="宋体" w:eastAsia="宋体" w:cs="宋体"/>
                      <w:color w:val="000000"/>
                      <w:szCs w:val="24"/>
                      <w:lang w:val="en-US" w:eastAsia="zh-CN"/>
                    </w:rPr>
                    <w:t>信用良好</w:t>
                  </w:r>
                  <w:r>
                    <w:rPr>
                      <w:rFonts w:hint="eastAsia" w:ascii="宋体" w:hAnsi="宋体" w:eastAsia="宋体" w:cs="宋体"/>
                      <w:color w:val="000000"/>
                      <w:szCs w:val="24"/>
                      <w:lang w:eastAsia="zh-CN"/>
                    </w:rPr>
                    <w:t>，</w:t>
                  </w:r>
                  <w:r>
                    <w:rPr>
                      <w:rFonts w:hint="eastAsia" w:ascii="宋体" w:hAnsi="宋体" w:eastAsia="宋体" w:cs="宋体"/>
                      <w:color w:val="000000"/>
                      <w:szCs w:val="24"/>
                      <w:lang w:val="en-US" w:eastAsia="zh-CN"/>
                    </w:rPr>
                    <w:t>包括但不限于：</w:t>
                  </w:r>
                </w:p>
                <w:p w14:paraId="6FBD6DD8">
                  <w:pPr>
                    <w:pStyle w:val="4"/>
                    <w:keepNext w:val="0"/>
                    <w:keepLines w:val="0"/>
                    <w:widowControl/>
                    <w:suppressLineNumbers w:val="0"/>
                    <w:spacing w:before="0" w:beforeAutospacing="0" w:after="0" w:afterAutospacing="0"/>
                    <w:ind w:left="0" w:right="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1</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lang w:eastAsia="zh-CN"/>
                    </w:rPr>
                    <w:t>具有独立承担民事责任的能力，提供有效的营业执照副本（三证合一）复印件并加盖公章。</w:t>
                  </w:r>
                </w:p>
                <w:p w14:paraId="283BFAF5">
                  <w:pPr>
                    <w:pStyle w:val="4"/>
                    <w:keepNext w:val="0"/>
                    <w:keepLines w:val="0"/>
                    <w:widowControl/>
                    <w:suppressLineNumbers w:val="0"/>
                    <w:spacing w:before="0" w:beforeAutospacing="0" w:after="0" w:afterAutospacing="0"/>
                    <w:ind w:left="0" w:right="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2</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lang w:eastAsia="zh-CN"/>
                    </w:rPr>
                    <w:t>具备税务部门颁发的《税务师事务所执业证书》或财政部门颁发的《会计师事务所执业证书》，提供证书复印件并加盖公章。</w:t>
                  </w:r>
                </w:p>
                <w:p w14:paraId="39B31064">
                  <w:pPr>
                    <w:pStyle w:val="4"/>
                    <w:keepNext w:val="0"/>
                    <w:keepLines w:val="0"/>
                    <w:widowControl/>
                    <w:suppressLineNumbers w:val="0"/>
                    <w:spacing w:before="0" w:beforeAutospacing="0" w:after="0" w:afterAutospacing="0"/>
                    <w:ind w:left="0" w:right="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3</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lang w:eastAsia="zh-CN"/>
                    </w:rPr>
                    <w:t>具有良好的商业信誉和健全的财务会计制度，提供[近期财务报表或相关财务状况证明材料要求]。</w:t>
                  </w:r>
                </w:p>
                <w:p w14:paraId="2FD67957">
                  <w:pPr>
                    <w:pStyle w:val="4"/>
                    <w:keepNext w:val="0"/>
                    <w:keepLines w:val="0"/>
                    <w:widowControl/>
                    <w:suppressLineNumbers w:val="0"/>
                    <w:spacing w:before="0" w:beforeAutospacing="0" w:after="0" w:afterAutospacing="0"/>
                    <w:ind w:left="0" w:right="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4</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lang w:eastAsia="zh-CN"/>
                    </w:rPr>
                    <w:t>具有履行合同所必需的设备和专业技术能力，提供相关证明材料（如专业人员资质证书、办公设备清单等）。</w:t>
                  </w:r>
                </w:p>
                <w:p w14:paraId="5C90B0ED">
                  <w:pPr>
                    <w:pStyle w:val="4"/>
                    <w:keepNext w:val="0"/>
                    <w:keepLines w:val="0"/>
                    <w:widowControl/>
                    <w:suppressLineNumbers w:val="0"/>
                    <w:spacing w:before="0" w:beforeAutospacing="0" w:after="0" w:afterAutospacing="0"/>
                    <w:ind w:left="0" w:right="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5</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lang w:eastAsia="zh-CN"/>
                    </w:rPr>
                    <w:t>有依法缴纳税收和社会保障资金的良好记录，提供[最近一段时间内的纳税证明和社保缴纳证明材料要求]。</w:t>
                  </w:r>
                </w:p>
                <w:p w14:paraId="1EAC08EE">
                  <w:pPr>
                    <w:pStyle w:val="4"/>
                    <w:keepNext w:val="0"/>
                    <w:keepLines w:val="0"/>
                    <w:widowControl/>
                    <w:suppressLineNumbers w:val="0"/>
                    <w:spacing w:before="0" w:beforeAutospacing="0" w:after="0" w:afterAutospacing="0"/>
                    <w:ind w:left="0" w:right="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6</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lang w:eastAsia="zh-CN"/>
                    </w:rPr>
                    <w:t>参加本采购活动前三年内，在经营活动中没有重大违法记录，提供书面声明。</w:t>
                  </w:r>
                </w:p>
                <w:p w14:paraId="2C87704C">
                  <w:pPr>
                    <w:pStyle w:val="4"/>
                    <w:widowControl/>
                    <w:spacing w:beforeAutospacing="0" w:afterAutospacing="0"/>
                    <w:rPr>
                      <w:rFonts w:hint="eastAsia" w:ascii="宋体" w:hAnsi="宋体" w:eastAsia="宋体" w:cs="宋体"/>
                      <w:color w:val="000000"/>
                      <w:szCs w:val="24"/>
                    </w:rPr>
                  </w:pPr>
                  <w:r>
                    <w:rPr>
                      <w:rFonts w:hint="eastAsia" w:ascii="宋体" w:hAnsi="宋体" w:eastAsia="宋体" w:cs="宋体"/>
                      <w:color w:val="000000"/>
                      <w:szCs w:val="24"/>
                      <w:lang w:val="en-US" w:eastAsia="zh-CN"/>
                    </w:rPr>
                    <w:t>7.</w:t>
                  </w:r>
                  <w:r>
                    <w:rPr>
                      <w:rFonts w:hint="eastAsia" w:ascii="宋体" w:hAnsi="宋体" w:eastAsia="宋体" w:cs="宋体"/>
                      <w:color w:val="000000"/>
                      <w:szCs w:val="24"/>
                    </w:rPr>
                    <w:t>报价人需未被列入“信用中国”网站（https://www.creditchina.gov.cn/）失信被执行人名单</w:t>
                  </w:r>
                  <w:r>
                    <w:rPr>
                      <w:rFonts w:hint="eastAsia" w:ascii="宋体" w:hAnsi="宋体" w:eastAsia="宋体" w:cs="宋体"/>
                      <w:color w:val="000000"/>
                      <w:szCs w:val="24"/>
                      <w:lang w:eastAsia="zh-CN"/>
                    </w:rPr>
                    <w:t>，</w:t>
                  </w:r>
                  <w:r>
                    <w:rPr>
                      <w:rFonts w:hint="eastAsia" w:ascii="宋体" w:hAnsi="宋体" w:eastAsia="宋体" w:cs="宋体"/>
                      <w:color w:val="000000"/>
                      <w:szCs w:val="24"/>
                    </w:rPr>
                    <w:t>且未被列入国家企业信用信息公示系统（www.gsxt.gov.cn）严重违法失信企业名单。</w:t>
                  </w:r>
                </w:p>
                <w:p w14:paraId="34AC2184">
                  <w:pPr>
                    <w:pStyle w:val="4"/>
                    <w:widowControl/>
                    <w:spacing w:beforeAutospacing="0" w:afterAutospacing="0"/>
                    <w:rPr>
                      <w:rFonts w:hint="default" w:ascii="宋体" w:hAnsi="宋体" w:eastAsia="宋体" w:cs="宋体"/>
                      <w:color w:val="000000"/>
                      <w:szCs w:val="24"/>
                      <w:lang w:val="en-US" w:eastAsia="zh-CN"/>
                    </w:rPr>
                  </w:pPr>
                  <w:r>
                    <w:rPr>
                      <w:rFonts w:hint="eastAsia" w:ascii="宋体" w:hAnsi="宋体" w:eastAsia="宋体" w:cs="宋体"/>
                      <w:color w:val="000000"/>
                      <w:szCs w:val="24"/>
                      <w:lang w:val="en-US" w:eastAsia="zh-CN"/>
                    </w:rPr>
                    <w:t>注意事项：以上要求需作为报价文件（附件1）的附件（盖章</w:t>
                  </w:r>
                  <w:bookmarkStart w:id="0" w:name="_GoBack"/>
                  <w:bookmarkEnd w:id="0"/>
                  <w:r>
                    <w:rPr>
                      <w:rFonts w:hint="eastAsia" w:ascii="宋体" w:hAnsi="宋体" w:eastAsia="宋体" w:cs="宋体"/>
                      <w:color w:val="000000"/>
                      <w:szCs w:val="24"/>
                      <w:lang w:val="en-US" w:eastAsia="zh-CN"/>
                    </w:rPr>
                    <w:t>）。</w:t>
                  </w:r>
                </w:p>
              </w:tc>
            </w:tr>
            <w:tr w14:paraId="1D4336EE">
              <w:tblPrEx>
                <w:tblBorders>
                  <w:top w:val="single" w:color="A3A3A3" w:sz="8" w:space="0"/>
                  <w:left w:val="single" w:color="A3A3A3" w:sz="8" w:space="0"/>
                  <w:bottom w:val="single" w:color="A3A3A3" w:sz="8" w:space="0"/>
                  <w:right w:val="single" w:color="A3A3A3" w:sz="8" w:space="0"/>
                  <w:insideH w:val="outset" w:color="auto" w:sz="6" w:space="0"/>
                  <w:insideV w:val="outset" w:color="auto" w:sz="6" w:space="0"/>
                </w:tblBorders>
                <w:tblCellMar>
                  <w:top w:w="0" w:type="dxa"/>
                  <w:left w:w="0" w:type="dxa"/>
                  <w:bottom w:w="0" w:type="dxa"/>
                  <w:right w:w="0" w:type="dxa"/>
                </w:tblCellMar>
              </w:tblPrEx>
              <w:tc>
                <w:tcPr>
                  <w:tcW w:w="2513"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0ACC3A16">
                  <w:pPr>
                    <w:pStyle w:val="4"/>
                    <w:widowControl/>
                    <w:spacing w:beforeAutospacing="0" w:afterAutospacing="0"/>
                    <w:jc w:val="center"/>
                    <w:rPr>
                      <w:rFonts w:hint="eastAsia" w:ascii="宋体" w:hAnsi="宋体" w:eastAsia="宋体" w:cs="宋体"/>
                      <w:color w:val="000000"/>
                      <w:szCs w:val="24"/>
                    </w:rPr>
                  </w:pPr>
                  <w:r>
                    <w:rPr>
                      <w:rFonts w:hint="eastAsia" w:ascii="宋体" w:hAnsi="宋体" w:eastAsia="宋体" w:cs="宋体"/>
                      <w:color w:val="000000"/>
                      <w:szCs w:val="24"/>
                    </w:rPr>
                    <w:t>工期要求</w:t>
                  </w:r>
                </w:p>
              </w:tc>
              <w:tc>
                <w:tcPr>
                  <w:tcW w:w="9069" w:type="dxa"/>
                  <w:gridSpan w:val="4"/>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608016C7">
                  <w:pPr>
                    <w:pStyle w:val="4"/>
                    <w:widowControl/>
                    <w:spacing w:beforeAutospacing="0" w:afterAutospacing="0"/>
                    <w:rPr>
                      <w:rFonts w:ascii="Calibri" w:hAnsi="Calibri" w:cs="Calibri"/>
                      <w:sz w:val="22"/>
                    </w:rPr>
                  </w:pPr>
                  <w:r>
                    <w:rPr>
                      <w:rFonts w:hint="eastAsia" w:ascii="宋体" w:hAnsi="宋体" w:eastAsia="宋体" w:cs="宋体"/>
                      <w:color w:val="000000"/>
                      <w:szCs w:val="24"/>
                    </w:rPr>
                    <w:t>按业主要求</w:t>
                  </w:r>
                </w:p>
              </w:tc>
            </w:tr>
            <w:tr w14:paraId="06245D40">
              <w:tblPrEx>
                <w:tblBorders>
                  <w:top w:val="single" w:color="A3A3A3" w:sz="8" w:space="0"/>
                  <w:left w:val="single" w:color="A3A3A3" w:sz="8" w:space="0"/>
                  <w:bottom w:val="single" w:color="A3A3A3" w:sz="8" w:space="0"/>
                  <w:right w:val="single" w:color="A3A3A3" w:sz="8" w:space="0"/>
                  <w:insideH w:val="outset" w:color="auto" w:sz="6" w:space="0"/>
                  <w:insideV w:val="outset" w:color="auto" w:sz="6" w:space="0"/>
                </w:tblBorders>
                <w:tblCellMar>
                  <w:top w:w="0" w:type="dxa"/>
                  <w:left w:w="0" w:type="dxa"/>
                  <w:bottom w:w="0" w:type="dxa"/>
                  <w:right w:w="0" w:type="dxa"/>
                </w:tblCellMar>
              </w:tblPrEx>
              <w:tc>
                <w:tcPr>
                  <w:tcW w:w="2513"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020A6091">
                  <w:pPr>
                    <w:pStyle w:val="4"/>
                    <w:widowControl/>
                    <w:spacing w:beforeAutospacing="0" w:afterAutospacing="0"/>
                    <w:jc w:val="center"/>
                    <w:rPr>
                      <w:rFonts w:hint="eastAsia" w:ascii="宋体" w:hAnsi="宋体" w:eastAsia="宋体" w:cs="宋体"/>
                      <w:color w:val="000000"/>
                      <w:szCs w:val="24"/>
                    </w:rPr>
                  </w:pPr>
                  <w:r>
                    <w:rPr>
                      <w:rFonts w:hint="eastAsia" w:ascii="宋体" w:hAnsi="宋体" w:eastAsia="宋体" w:cs="宋体"/>
                      <w:color w:val="000000"/>
                      <w:szCs w:val="24"/>
                    </w:rPr>
                    <w:t>报价要求</w:t>
                  </w:r>
                </w:p>
              </w:tc>
              <w:tc>
                <w:tcPr>
                  <w:tcW w:w="9069" w:type="dxa"/>
                  <w:gridSpan w:val="4"/>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2F51D22C">
                  <w:pPr>
                    <w:pStyle w:val="4"/>
                    <w:widowControl/>
                    <w:spacing w:before="100" w:beforeAutospacing="0" w:afterAutospacing="0"/>
                    <w:rPr>
                      <w:rFonts w:hint="eastAsia" w:ascii="宋体" w:hAnsi="宋体" w:eastAsia="宋体" w:cs="宋体"/>
                      <w:color w:val="000000"/>
                      <w:szCs w:val="24"/>
                    </w:rPr>
                  </w:pPr>
                  <w:r>
                    <w:rPr>
                      <w:rFonts w:hint="eastAsia" w:ascii="宋体" w:hAnsi="宋体" w:eastAsia="宋体" w:cs="宋体"/>
                      <w:color w:val="000000"/>
                      <w:szCs w:val="24"/>
                    </w:rPr>
                    <w:t>本次采购预算金额共</w:t>
                  </w:r>
                  <w:r>
                    <w:rPr>
                      <w:rFonts w:hint="eastAsia" w:ascii="宋体" w:hAnsi="宋体" w:eastAsia="宋体" w:cs="宋体"/>
                      <w:color w:val="000000"/>
                      <w:szCs w:val="24"/>
                      <w:lang w:val="en-US" w:eastAsia="zh-CN"/>
                    </w:rPr>
                    <w:t>1500</w:t>
                  </w:r>
                  <w:r>
                    <w:rPr>
                      <w:rFonts w:hint="eastAsia" w:ascii="宋体" w:hAnsi="宋体" w:eastAsia="宋体" w:cs="宋体"/>
                      <w:color w:val="000000"/>
                      <w:szCs w:val="24"/>
                    </w:rPr>
                    <w:t>00元，超过上限报价视为无效报价。</w:t>
                  </w:r>
                </w:p>
              </w:tc>
            </w:tr>
            <w:tr w14:paraId="66C33550">
              <w:tblPrEx>
                <w:tblBorders>
                  <w:top w:val="single" w:color="A3A3A3" w:sz="8" w:space="0"/>
                  <w:left w:val="single" w:color="A3A3A3" w:sz="8" w:space="0"/>
                  <w:bottom w:val="single" w:color="A3A3A3" w:sz="8" w:space="0"/>
                  <w:right w:val="single" w:color="A3A3A3" w:sz="8" w:space="0"/>
                  <w:insideH w:val="outset" w:color="auto" w:sz="6" w:space="0"/>
                  <w:insideV w:val="outset" w:color="auto" w:sz="6" w:space="0"/>
                </w:tblBorders>
                <w:tblCellMar>
                  <w:top w:w="0" w:type="dxa"/>
                  <w:left w:w="0" w:type="dxa"/>
                  <w:bottom w:w="0" w:type="dxa"/>
                  <w:right w:w="0" w:type="dxa"/>
                </w:tblCellMar>
              </w:tblPrEx>
              <w:tc>
                <w:tcPr>
                  <w:tcW w:w="2513"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5AD0C636">
                  <w:pPr>
                    <w:pStyle w:val="4"/>
                    <w:widowControl/>
                    <w:spacing w:beforeAutospacing="0" w:afterAutospacing="0"/>
                    <w:rPr>
                      <w:rFonts w:ascii="Calibri" w:hAnsi="Calibri" w:cs="Calibri"/>
                      <w:sz w:val="22"/>
                    </w:rPr>
                  </w:pPr>
                  <w:r>
                    <w:rPr>
                      <w:rFonts w:ascii="Calibri" w:hAnsi="Calibri" w:cs="Calibri"/>
                      <w:sz w:val="22"/>
                    </w:rPr>
                    <w:t> </w:t>
                  </w:r>
                </w:p>
              </w:tc>
              <w:tc>
                <w:tcPr>
                  <w:tcW w:w="9069" w:type="dxa"/>
                  <w:gridSpan w:val="4"/>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12A0B0FA">
                  <w:pPr>
                    <w:pStyle w:val="4"/>
                    <w:widowControl/>
                    <w:spacing w:before="100" w:beforeAutospacing="0" w:afterAutospacing="0"/>
                    <w:rPr>
                      <w:rFonts w:hint="eastAsia" w:ascii="宋体" w:hAnsi="宋体" w:eastAsia="宋体" w:cs="宋体"/>
                      <w:color w:val="000000"/>
                      <w:szCs w:val="24"/>
                    </w:rPr>
                  </w:pPr>
                  <w:r>
                    <w:rPr>
                      <w:rFonts w:hint="eastAsia" w:ascii="宋体" w:hAnsi="宋体" w:eastAsia="宋体" w:cs="宋体"/>
                      <w:color w:val="000000"/>
                      <w:szCs w:val="24"/>
                    </w:rPr>
                    <w:t>本报价单请于2025年</w:t>
                  </w:r>
                  <w:r>
                    <w:rPr>
                      <w:rFonts w:hint="eastAsia" w:ascii="宋体" w:hAnsi="宋体" w:eastAsia="宋体" w:cs="宋体"/>
                      <w:color w:val="000000"/>
                      <w:szCs w:val="24"/>
                      <w:lang w:val="en-US" w:eastAsia="zh-CN"/>
                    </w:rPr>
                    <w:t>3</w:t>
                  </w:r>
                  <w:r>
                    <w:rPr>
                      <w:rFonts w:hint="eastAsia" w:ascii="宋体" w:hAnsi="宋体" w:eastAsia="宋体" w:cs="宋体"/>
                      <w:color w:val="000000"/>
                      <w:szCs w:val="24"/>
                    </w:rPr>
                    <w:t>月</w:t>
                  </w:r>
                  <w:r>
                    <w:rPr>
                      <w:rFonts w:hint="eastAsia" w:ascii="宋体" w:hAnsi="宋体" w:eastAsia="宋体" w:cs="宋体"/>
                      <w:color w:val="000000"/>
                      <w:szCs w:val="24"/>
                      <w:lang w:val="en-US" w:eastAsia="zh-CN"/>
                    </w:rPr>
                    <w:t>5</w:t>
                  </w:r>
                  <w:r>
                    <w:rPr>
                      <w:rFonts w:hint="eastAsia" w:ascii="宋体" w:hAnsi="宋体" w:eastAsia="宋体" w:cs="宋体"/>
                      <w:color w:val="000000"/>
                      <w:szCs w:val="24"/>
                    </w:rPr>
                    <w:t>日17点前，前送达我司邮箱，邮箱地址323431302@qq.com），上传报价书必须盖有公章，联系人：黄先生，电话：0668-5183482</w:t>
                  </w:r>
                </w:p>
              </w:tc>
            </w:tr>
            <w:tr w14:paraId="6B5624F7">
              <w:tblPrEx>
                <w:tblBorders>
                  <w:top w:val="single" w:color="A3A3A3" w:sz="8" w:space="0"/>
                  <w:left w:val="single" w:color="A3A3A3" w:sz="8" w:space="0"/>
                  <w:bottom w:val="single" w:color="A3A3A3" w:sz="8" w:space="0"/>
                  <w:right w:val="single" w:color="A3A3A3" w:sz="8" w:space="0"/>
                  <w:insideH w:val="outset" w:color="auto" w:sz="6" w:space="0"/>
                  <w:insideV w:val="outset" w:color="auto" w:sz="6" w:space="0"/>
                </w:tblBorders>
                <w:tblCellMar>
                  <w:top w:w="0" w:type="dxa"/>
                  <w:left w:w="0" w:type="dxa"/>
                  <w:bottom w:w="0" w:type="dxa"/>
                  <w:right w:w="0" w:type="dxa"/>
                </w:tblCellMar>
              </w:tblPrEx>
              <w:tc>
                <w:tcPr>
                  <w:tcW w:w="2513"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387CB430">
                  <w:pPr>
                    <w:pStyle w:val="4"/>
                    <w:widowControl/>
                    <w:spacing w:beforeAutospacing="0" w:afterAutospacing="0"/>
                    <w:rPr>
                      <w:rFonts w:ascii="Calibri" w:hAnsi="Calibri" w:cs="Calibri"/>
                      <w:sz w:val="22"/>
                    </w:rPr>
                  </w:pPr>
                  <w:r>
                    <w:rPr>
                      <w:rFonts w:ascii="Calibri" w:hAnsi="Calibri" w:cs="Calibri"/>
                      <w:sz w:val="22"/>
                    </w:rPr>
                    <w:t> </w:t>
                  </w:r>
                </w:p>
              </w:tc>
              <w:tc>
                <w:tcPr>
                  <w:tcW w:w="1753"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2B9EAB89">
                  <w:pPr>
                    <w:pStyle w:val="4"/>
                    <w:widowControl/>
                    <w:spacing w:beforeAutospacing="0" w:afterAutospacing="0"/>
                    <w:jc w:val="center"/>
                    <w:rPr>
                      <w:rFonts w:hint="eastAsia" w:ascii="宋体" w:hAnsi="宋体" w:eastAsia="宋体" w:cs="宋体"/>
                      <w:color w:val="000000"/>
                      <w:szCs w:val="24"/>
                    </w:rPr>
                  </w:pPr>
                  <w:r>
                    <w:rPr>
                      <w:rFonts w:hint="eastAsia" w:ascii="宋体" w:hAnsi="宋体" w:eastAsia="宋体" w:cs="宋体"/>
                      <w:color w:val="000000"/>
                      <w:szCs w:val="24"/>
                    </w:rPr>
                    <w:t>序号</w:t>
                  </w:r>
                </w:p>
              </w:tc>
              <w:tc>
                <w:tcPr>
                  <w:tcW w:w="2820"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68A41D9E">
                  <w:pPr>
                    <w:pStyle w:val="4"/>
                    <w:widowControl/>
                    <w:spacing w:beforeAutospacing="0" w:afterAutospacing="0"/>
                    <w:jc w:val="center"/>
                    <w:rPr>
                      <w:rFonts w:hint="eastAsia" w:ascii="宋体" w:hAnsi="宋体" w:eastAsia="宋体" w:cs="宋体"/>
                      <w:color w:val="000000"/>
                      <w:szCs w:val="24"/>
                    </w:rPr>
                  </w:pPr>
                  <w:r>
                    <w:rPr>
                      <w:rFonts w:hint="eastAsia" w:ascii="宋体" w:hAnsi="宋体" w:eastAsia="宋体" w:cs="宋体"/>
                      <w:color w:val="000000"/>
                      <w:szCs w:val="24"/>
                    </w:rPr>
                    <w:t>项目名称</w:t>
                  </w:r>
                </w:p>
              </w:tc>
              <w:tc>
                <w:tcPr>
                  <w:tcW w:w="1728"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075D8FF0">
                  <w:pPr>
                    <w:pStyle w:val="4"/>
                    <w:widowControl/>
                    <w:spacing w:beforeAutospacing="0" w:afterAutospacing="0"/>
                    <w:jc w:val="center"/>
                    <w:rPr>
                      <w:rFonts w:hint="eastAsia" w:ascii="宋体" w:hAnsi="宋体" w:eastAsia="宋体" w:cs="宋体"/>
                      <w:color w:val="000000"/>
                      <w:szCs w:val="24"/>
                    </w:rPr>
                  </w:pPr>
                  <w:r>
                    <w:rPr>
                      <w:rFonts w:hint="eastAsia" w:ascii="宋体" w:hAnsi="宋体" w:eastAsia="宋体" w:cs="宋体"/>
                      <w:color w:val="000000"/>
                      <w:szCs w:val="24"/>
                    </w:rPr>
                    <w:t>预算金额（元）</w:t>
                  </w:r>
                </w:p>
              </w:tc>
              <w:tc>
                <w:tcPr>
                  <w:tcW w:w="2768"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1CE14EE6">
                  <w:pPr>
                    <w:pStyle w:val="4"/>
                    <w:widowControl/>
                    <w:spacing w:beforeAutospacing="0" w:afterAutospacing="0"/>
                    <w:jc w:val="center"/>
                    <w:rPr>
                      <w:rFonts w:hint="eastAsia" w:ascii="宋体" w:hAnsi="宋体" w:eastAsia="宋体" w:cs="宋体"/>
                      <w:color w:val="000000"/>
                      <w:szCs w:val="24"/>
                    </w:rPr>
                  </w:pPr>
                  <w:r>
                    <w:rPr>
                      <w:rFonts w:hint="eastAsia" w:ascii="宋体" w:hAnsi="宋体" w:eastAsia="宋体" w:cs="宋体"/>
                      <w:color w:val="000000"/>
                      <w:szCs w:val="24"/>
                    </w:rPr>
                    <w:t>报价金额（元）</w:t>
                  </w:r>
                </w:p>
              </w:tc>
            </w:tr>
            <w:tr w14:paraId="245FE041">
              <w:tblPrEx>
                <w:tblBorders>
                  <w:top w:val="single" w:color="A3A3A3" w:sz="8" w:space="0"/>
                  <w:left w:val="single" w:color="A3A3A3" w:sz="8" w:space="0"/>
                  <w:bottom w:val="single" w:color="A3A3A3" w:sz="8" w:space="0"/>
                  <w:right w:val="single" w:color="A3A3A3" w:sz="8" w:space="0"/>
                  <w:insideH w:val="outset" w:color="auto" w:sz="6" w:space="0"/>
                  <w:insideV w:val="outset" w:color="auto" w:sz="6" w:space="0"/>
                </w:tblBorders>
                <w:tblCellMar>
                  <w:top w:w="0" w:type="dxa"/>
                  <w:left w:w="0" w:type="dxa"/>
                  <w:bottom w:w="0" w:type="dxa"/>
                  <w:right w:w="0" w:type="dxa"/>
                </w:tblCellMar>
              </w:tblPrEx>
              <w:tc>
                <w:tcPr>
                  <w:tcW w:w="2513"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2E45DDA8">
                  <w:pPr>
                    <w:pStyle w:val="4"/>
                    <w:widowControl/>
                    <w:spacing w:beforeAutospacing="0" w:afterAutospacing="0"/>
                    <w:rPr>
                      <w:rFonts w:ascii="Calibri" w:hAnsi="Calibri" w:cs="Calibri"/>
                      <w:sz w:val="22"/>
                    </w:rPr>
                  </w:pPr>
                  <w:r>
                    <w:rPr>
                      <w:rFonts w:ascii="Calibri" w:hAnsi="Calibri" w:cs="Calibri"/>
                      <w:sz w:val="22"/>
                    </w:rPr>
                    <w:t> </w:t>
                  </w:r>
                </w:p>
              </w:tc>
              <w:tc>
                <w:tcPr>
                  <w:tcW w:w="1753"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29C03EF8">
                  <w:pPr>
                    <w:pStyle w:val="4"/>
                    <w:widowControl/>
                    <w:spacing w:beforeAutospacing="0" w:afterAutospacing="0"/>
                    <w:jc w:val="center"/>
                    <w:rPr>
                      <w:rFonts w:hint="eastAsia" w:ascii="宋体" w:hAnsi="宋体" w:eastAsia="宋体" w:cs="宋体"/>
                      <w:color w:val="000000"/>
                      <w:szCs w:val="24"/>
                    </w:rPr>
                  </w:pPr>
                  <w:r>
                    <w:rPr>
                      <w:rFonts w:hint="eastAsia" w:ascii="宋体" w:hAnsi="宋体" w:eastAsia="宋体" w:cs="宋体"/>
                      <w:color w:val="000000"/>
                      <w:szCs w:val="24"/>
                    </w:rPr>
                    <w:t>1</w:t>
                  </w:r>
                </w:p>
              </w:tc>
              <w:tc>
                <w:tcPr>
                  <w:tcW w:w="2820"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2BCC4F36">
                  <w:pPr>
                    <w:pStyle w:val="4"/>
                    <w:widowControl/>
                    <w:spacing w:beforeAutospacing="0" w:afterAutospacing="0"/>
                    <w:rPr>
                      <w:rFonts w:hint="eastAsia" w:ascii="宋体" w:hAnsi="宋体" w:eastAsia="宋体" w:cs="宋体"/>
                      <w:color w:val="000000"/>
                      <w:szCs w:val="24"/>
                    </w:rPr>
                  </w:pPr>
                  <w:r>
                    <w:rPr>
                      <w:rFonts w:hint="eastAsia" w:ascii="宋体" w:hAnsi="宋体" w:eastAsia="宋体" w:cs="宋体"/>
                      <w:color w:val="000000"/>
                      <w:szCs w:val="24"/>
                    </w:rPr>
                    <w:t>茂名滨海发展集团有限公司2024年度企业所得税汇算清缴审计项目</w:t>
                  </w:r>
                </w:p>
              </w:tc>
              <w:tc>
                <w:tcPr>
                  <w:tcW w:w="1728"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7DD9925A">
                  <w:pPr>
                    <w:pStyle w:val="4"/>
                    <w:widowControl/>
                    <w:spacing w:beforeAutospacing="0" w:afterAutospacing="0"/>
                    <w:jc w:val="center"/>
                    <w:rPr>
                      <w:rFonts w:hint="default" w:ascii="宋体" w:hAnsi="宋体" w:eastAsia="宋体" w:cs="宋体"/>
                      <w:color w:val="000000"/>
                      <w:szCs w:val="24"/>
                      <w:lang w:val="en-US" w:eastAsia="zh-CN"/>
                    </w:rPr>
                  </w:pPr>
                  <w:r>
                    <w:rPr>
                      <w:rFonts w:hint="eastAsia" w:ascii="宋体" w:hAnsi="宋体" w:eastAsia="宋体" w:cs="宋体"/>
                      <w:color w:val="000000"/>
                      <w:szCs w:val="24"/>
                      <w:lang w:val="en-US" w:eastAsia="zh-CN"/>
                    </w:rPr>
                    <w:t>150000</w:t>
                  </w:r>
                </w:p>
              </w:tc>
              <w:tc>
                <w:tcPr>
                  <w:tcW w:w="2768"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6BF95A96">
                  <w:pPr>
                    <w:pStyle w:val="4"/>
                    <w:widowControl/>
                    <w:spacing w:beforeAutospacing="0" w:afterAutospacing="0"/>
                    <w:rPr>
                      <w:rFonts w:ascii="Calibri" w:hAnsi="Calibri" w:cs="Calibri"/>
                      <w:sz w:val="22"/>
                    </w:rPr>
                  </w:pPr>
                  <w:r>
                    <w:rPr>
                      <w:rFonts w:ascii="Calibri" w:hAnsi="Calibri" w:cs="Calibri"/>
                      <w:sz w:val="22"/>
                    </w:rPr>
                    <w:t> </w:t>
                  </w:r>
                </w:p>
              </w:tc>
            </w:tr>
            <w:tr w14:paraId="1AE984F2">
              <w:tblPrEx>
                <w:tblBorders>
                  <w:top w:val="single" w:color="A3A3A3" w:sz="8" w:space="0"/>
                  <w:left w:val="single" w:color="A3A3A3" w:sz="8" w:space="0"/>
                  <w:bottom w:val="single" w:color="A3A3A3" w:sz="8" w:space="0"/>
                  <w:right w:val="single" w:color="A3A3A3" w:sz="8" w:space="0"/>
                  <w:insideH w:val="outset" w:color="auto" w:sz="6" w:space="0"/>
                  <w:insideV w:val="outset" w:color="auto" w:sz="6" w:space="0"/>
                </w:tblBorders>
                <w:tblCellMar>
                  <w:top w:w="0" w:type="dxa"/>
                  <w:left w:w="0" w:type="dxa"/>
                  <w:bottom w:w="0" w:type="dxa"/>
                  <w:right w:w="0" w:type="dxa"/>
                </w:tblCellMar>
              </w:tblPrEx>
              <w:tc>
                <w:tcPr>
                  <w:tcW w:w="2513"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7853E029">
                  <w:pPr>
                    <w:pStyle w:val="4"/>
                    <w:widowControl/>
                    <w:spacing w:beforeAutospacing="0" w:afterAutospacing="0"/>
                    <w:rPr>
                      <w:rFonts w:ascii="Calibri" w:hAnsi="Calibri" w:cs="Calibri"/>
                      <w:sz w:val="22"/>
                    </w:rPr>
                  </w:pPr>
                  <w:r>
                    <w:rPr>
                      <w:rFonts w:ascii="Calibri" w:hAnsi="Calibri" w:cs="Calibri"/>
                      <w:sz w:val="22"/>
                    </w:rPr>
                    <w:t> </w:t>
                  </w:r>
                </w:p>
              </w:tc>
              <w:tc>
                <w:tcPr>
                  <w:tcW w:w="1753"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121A0800">
                  <w:pPr>
                    <w:pStyle w:val="4"/>
                    <w:widowControl/>
                    <w:spacing w:beforeAutospacing="0" w:afterAutospacing="0"/>
                    <w:jc w:val="center"/>
                    <w:rPr>
                      <w:rFonts w:hint="eastAsia" w:ascii="宋体" w:hAnsi="宋体" w:eastAsia="宋体" w:cs="宋体"/>
                      <w:color w:val="000000"/>
                      <w:szCs w:val="24"/>
                    </w:rPr>
                  </w:pPr>
                  <w:r>
                    <w:rPr>
                      <w:rFonts w:hint="eastAsia" w:ascii="宋体" w:hAnsi="宋体" w:eastAsia="宋体" w:cs="宋体"/>
                      <w:color w:val="000000"/>
                      <w:szCs w:val="24"/>
                    </w:rPr>
                    <w:t>金额（大写）</w:t>
                  </w:r>
                </w:p>
              </w:tc>
              <w:tc>
                <w:tcPr>
                  <w:tcW w:w="7316" w:type="dxa"/>
                  <w:gridSpan w:val="3"/>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3E88D0BD">
                  <w:pPr>
                    <w:pStyle w:val="4"/>
                    <w:widowControl/>
                    <w:spacing w:beforeAutospacing="0" w:afterAutospacing="0"/>
                    <w:rPr>
                      <w:rFonts w:ascii="Calibri" w:hAnsi="Calibri" w:cs="Calibri"/>
                      <w:sz w:val="22"/>
                    </w:rPr>
                  </w:pPr>
                  <w:r>
                    <w:rPr>
                      <w:rFonts w:ascii="Calibri" w:hAnsi="Calibri" w:cs="Calibri"/>
                      <w:sz w:val="22"/>
                    </w:rPr>
                    <w:t> </w:t>
                  </w:r>
                </w:p>
              </w:tc>
            </w:tr>
            <w:tr w14:paraId="20EF1E74">
              <w:tblPrEx>
                <w:tblBorders>
                  <w:top w:val="single" w:color="A3A3A3" w:sz="8" w:space="0"/>
                  <w:left w:val="single" w:color="A3A3A3" w:sz="8" w:space="0"/>
                  <w:bottom w:val="single" w:color="A3A3A3" w:sz="8" w:space="0"/>
                  <w:right w:val="single" w:color="A3A3A3" w:sz="8" w:space="0"/>
                  <w:insideH w:val="outset" w:color="auto" w:sz="6" w:space="0"/>
                  <w:insideV w:val="outset" w:color="auto" w:sz="6" w:space="0"/>
                </w:tblBorders>
                <w:tblCellMar>
                  <w:top w:w="0" w:type="dxa"/>
                  <w:left w:w="0" w:type="dxa"/>
                  <w:bottom w:w="0" w:type="dxa"/>
                  <w:right w:w="0" w:type="dxa"/>
                </w:tblCellMar>
              </w:tblPrEx>
              <w:tc>
                <w:tcPr>
                  <w:tcW w:w="2513"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4D8B90AE">
                  <w:pPr>
                    <w:pStyle w:val="4"/>
                    <w:widowControl/>
                    <w:spacing w:beforeAutospacing="0" w:afterAutospacing="0"/>
                    <w:jc w:val="center"/>
                    <w:rPr>
                      <w:rFonts w:hint="eastAsia" w:ascii="宋体" w:hAnsi="宋体" w:eastAsia="宋体" w:cs="宋体"/>
                      <w:color w:val="000000"/>
                      <w:szCs w:val="24"/>
                    </w:rPr>
                  </w:pPr>
                  <w:r>
                    <w:rPr>
                      <w:rFonts w:hint="eastAsia" w:ascii="宋体" w:hAnsi="宋体" w:eastAsia="宋体" w:cs="宋体"/>
                      <w:color w:val="000000"/>
                      <w:szCs w:val="24"/>
                    </w:rPr>
                    <w:t>报价有效期</w:t>
                  </w:r>
                </w:p>
              </w:tc>
              <w:tc>
                <w:tcPr>
                  <w:tcW w:w="9069" w:type="dxa"/>
                  <w:gridSpan w:val="4"/>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19ADF38F">
                  <w:pPr>
                    <w:pStyle w:val="4"/>
                    <w:widowControl/>
                    <w:spacing w:beforeAutospacing="0" w:afterAutospacing="0"/>
                    <w:rPr>
                      <w:rFonts w:ascii="Calibri" w:hAnsi="Calibri" w:cs="Calibri"/>
                      <w:sz w:val="22"/>
                    </w:rPr>
                  </w:pPr>
                  <w:r>
                    <w:rPr>
                      <w:rFonts w:hint="eastAsia" w:ascii="宋体" w:hAnsi="宋体" w:eastAsia="宋体" w:cs="宋体"/>
                      <w:color w:val="000000"/>
                      <w:szCs w:val="24"/>
                    </w:rPr>
                    <w:t>报价有效期为 2025年     月     日至 2025 年    月   日。</w:t>
                  </w:r>
                </w:p>
              </w:tc>
            </w:tr>
            <w:tr w14:paraId="3780982A">
              <w:tblPrEx>
                <w:tblBorders>
                  <w:top w:val="single" w:color="A3A3A3" w:sz="8" w:space="0"/>
                  <w:left w:val="single" w:color="A3A3A3" w:sz="8" w:space="0"/>
                  <w:bottom w:val="single" w:color="A3A3A3" w:sz="8" w:space="0"/>
                  <w:right w:val="single" w:color="A3A3A3" w:sz="8" w:space="0"/>
                  <w:insideH w:val="outset" w:color="auto" w:sz="6" w:space="0"/>
                  <w:insideV w:val="outset" w:color="auto" w:sz="6" w:space="0"/>
                </w:tblBorders>
                <w:tblCellMar>
                  <w:top w:w="0" w:type="dxa"/>
                  <w:left w:w="0" w:type="dxa"/>
                  <w:bottom w:w="0" w:type="dxa"/>
                  <w:right w:w="0" w:type="dxa"/>
                </w:tblCellMar>
              </w:tblPrEx>
              <w:tc>
                <w:tcPr>
                  <w:tcW w:w="2513"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0EDB7175">
                  <w:pPr>
                    <w:pStyle w:val="4"/>
                    <w:widowControl/>
                    <w:spacing w:beforeAutospacing="0" w:afterAutospacing="0"/>
                    <w:jc w:val="center"/>
                    <w:rPr>
                      <w:rFonts w:hint="default" w:ascii="宋体" w:hAnsi="宋体" w:eastAsia="宋体" w:cs="宋体"/>
                      <w:color w:val="000000"/>
                      <w:szCs w:val="24"/>
                      <w:lang w:val="en-US" w:eastAsia="zh-CN"/>
                    </w:rPr>
                  </w:pPr>
                  <w:r>
                    <w:rPr>
                      <w:rFonts w:hint="eastAsia" w:ascii="宋体" w:hAnsi="宋体" w:eastAsia="宋体" w:cs="宋体"/>
                      <w:color w:val="000000"/>
                      <w:szCs w:val="24"/>
                      <w:lang w:val="en-US" w:eastAsia="zh-CN"/>
                    </w:rPr>
                    <w:t>报价单位名称：</w:t>
                  </w:r>
                </w:p>
              </w:tc>
              <w:tc>
                <w:tcPr>
                  <w:tcW w:w="9069" w:type="dxa"/>
                  <w:gridSpan w:val="4"/>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2D15AE39">
                  <w:pPr>
                    <w:pStyle w:val="4"/>
                    <w:widowControl/>
                    <w:spacing w:beforeAutospacing="0" w:afterAutospacing="0"/>
                    <w:jc w:val="center"/>
                    <w:rPr>
                      <w:rFonts w:ascii="Calibri" w:hAnsi="Calibri" w:cs="Calibri"/>
                      <w:sz w:val="22"/>
                    </w:rPr>
                  </w:pPr>
                </w:p>
              </w:tc>
            </w:tr>
            <w:tr w14:paraId="229923C5">
              <w:tblPrEx>
                <w:tblBorders>
                  <w:top w:val="single" w:color="A3A3A3" w:sz="8" w:space="0"/>
                  <w:left w:val="single" w:color="A3A3A3" w:sz="8" w:space="0"/>
                  <w:bottom w:val="single" w:color="A3A3A3" w:sz="8" w:space="0"/>
                  <w:right w:val="single" w:color="A3A3A3" w:sz="8" w:space="0"/>
                  <w:insideH w:val="outset" w:color="auto" w:sz="6" w:space="0"/>
                  <w:insideV w:val="outset" w:color="auto" w:sz="6" w:space="0"/>
                </w:tblBorders>
                <w:tblCellMar>
                  <w:top w:w="0" w:type="dxa"/>
                  <w:left w:w="0" w:type="dxa"/>
                  <w:bottom w:w="0" w:type="dxa"/>
                  <w:right w:w="0" w:type="dxa"/>
                </w:tblCellMar>
              </w:tblPrEx>
              <w:tc>
                <w:tcPr>
                  <w:tcW w:w="2513"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5F11E9E6">
                  <w:pPr>
                    <w:pStyle w:val="4"/>
                    <w:widowControl/>
                    <w:spacing w:beforeAutospacing="0" w:afterAutospacing="0"/>
                    <w:jc w:val="center"/>
                    <w:rPr>
                      <w:rFonts w:hint="eastAsia" w:ascii="宋体" w:hAnsi="宋体" w:eastAsia="宋体" w:cs="宋体"/>
                      <w:color w:val="000000"/>
                      <w:szCs w:val="24"/>
                    </w:rPr>
                  </w:pPr>
                  <w:r>
                    <w:rPr>
                      <w:rFonts w:hint="eastAsia" w:ascii="宋体" w:hAnsi="宋体" w:eastAsia="宋体" w:cs="宋体"/>
                      <w:color w:val="000000"/>
                      <w:szCs w:val="24"/>
                    </w:rPr>
                    <w:t>联系人</w:t>
                  </w:r>
                </w:p>
              </w:tc>
              <w:tc>
                <w:tcPr>
                  <w:tcW w:w="1753"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059DEA36">
                  <w:pPr>
                    <w:pStyle w:val="4"/>
                    <w:widowControl/>
                    <w:spacing w:beforeAutospacing="0" w:afterAutospacing="0"/>
                    <w:jc w:val="center"/>
                    <w:rPr>
                      <w:rFonts w:ascii="Calibri" w:hAnsi="Calibri" w:cs="Calibri"/>
                      <w:sz w:val="22"/>
                    </w:rPr>
                  </w:pPr>
                </w:p>
              </w:tc>
              <w:tc>
                <w:tcPr>
                  <w:tcW w:w="2820"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3578271E">
                  <w:pPr>
                    <w:pStyle w:val="4"/>
                    <w:widowControl/>
                    <w:spacing w:beforeAutospacing="0" w:afterAutospacing="0"/>
                    <w:jc w:val="center"/>
                    <w:rPr>
                      <w:rFonts w:ascii="Calibri" w:hAnsi="Calibri" w:cs="Calibri"/>
                      <w:sz w:val="22"/>
                    </w:rPr>
                  </w:pPr>
                  <w:r>
                    <w:rPr>
                      <w:rFonts w:hint="eastAsia" w:ascii="宋体" w:hAnsi="宋体" w:eastAsia="宋体" w:cs="宋体"/>
                      <w:color w:val="000000"/>
                      <w:szCs w:val="24"/>
                    </w:rPr>
                    <w:t>电话</w:t>
                  </w:r>
                </w:p>
              </w:tc>
              <w:tc>
                <w:tcPr>
                  <w:tcW w:w="4496" w:type="dxa"/>
                  <w:gridSpan w:val="2"/>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186177C3">
                  <w:pPr>
                    <w:pStyle w:val="4"/>
                    <w:widowControl/>
                    <w:spacing w:beforeAutospacing="0" w:afterAutospacing="0"/>
                    <w:jc w:val="center"/>
                    <w:rPr>
                      <w:rFonts w:ascii="Calibri" w:hAnsi="Calibri" w:cs="Calibri"/>
                      <w:sz w:val="22"/>
                    </w:rPr>
                  </w:pPr>
                </w:p>
              </w:tc>
            </w:tr>
            <w:tr w14:paraId="1EF49C9C">
              <w:tblPrEx>
                <w:tblBorders>
                  <w:top w:val="single" w:color="A3A3A3" w:sz="8" w:space="0"/>
                  <w:left w:val="single" w:color="A3A3A3" w:sz="8" w:space="0"/>
                  <w:bottom w:val="single" w:color="A3A3A3" w:sz="8" w:space="0"/>
                  <w:right w:val="single" w:color="A3A3A3" w:sz="8" w:space="0"/>
                  <w:insideH w:val="outset" w:color="auto" w:sz="6" w:space="0"/>
                  <w:insideV w:val="outset" w:color="auto" w:sz="6" w:space="0"/>
                </w:tblBorders>
                <w:tblCellMar>
                  <w:top w:w="0" w:type="dxa"/>
                  <w:left w:w="0" w:type="dxa"/>
                  <w:bottom w:w="0" w:type="dxa"/>
                  <w:right w:w="0" w:type="dxa"/>
                </w:tblCellMar>
              </w:tblPrEx>
              <w:tc>
                <w:tcPr>
                  <w:tcW w:w="2513"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78709ADF">
                  <w:pPr>
                    <w:pStyle w:val="4"/>
                    <w:widowControl/>
                    <w:spacing w:beforeAutospacing="0" w:afterAutospacing="0"/>
                    <w:jc w:val="center"/>
                    <w:rPr>
                      <w:rFonts w:hint="eastAsia" w:ascii="宋体" w:hAnsi="宋体" w:eastAsia="宋体" w:cs="宋体"/>
                      <w:color w:val="000000"/>
                      <w:szCs w:val="24"/>
                    </w:rPr>
                  </w:pPr>
                  <w:r>
                    <w:rPr>
                      <w:rFonts w:hint="eastAsia" w:ascii="宋体" w:hAnsi="宋体" w:eastAsia="宋体" w:cs="宋体"/>
                      <w:color w:val="000000"/>
                      <w:szCs w:val="24"/>
                    </w:rPr>
                    <w:t>备注</w:t>
                  </w:r>
                </w:p>
              </w:tc>
              <w:tc>
                <w:tcPr>
                  <w:tcW w:w="9069" w:type="dxa"/>
                  <w:gridSpan w:val="4"/>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40D2C3A7">
                  <w:pPr>
                    <w:pStyle w:val="4"/>
                    <w:widowControl/>
                    <w:spacing w:beforeAutospacing="0" w:afterAutospacing="0"/>
                    <w:rPr>
                      <w:rFonts w:hint="eastAsia" w:ascii="宋体" w:hAnsi="宋体" w:eastAsia="宋体" w:cs="宋体"/>
                      <w:color w:val="000000"/>
                      <w:szCs w:val="24"/>
                      <w:lang w:eastAsia="zh-CN"/>
                    </w:rPr>
                  </w:pPr>
                  <w:r>
                    <w:rPr>
                      <w:rFonts w:hint="eastAsia" w:ascii="宋体" w:hAnsi="宋体" w:eastAsia="宋体" w:cs="宋体"/>
                      <w:color w:val="000000"/>
                      <w:szCs w:val="24"/>
                    </w:rPr>
                    <w:t>1.本项目报价费用</w:t>
                  </w:r>
                  <w:r>
                    <w:rPr>
                      <w:rFonts w:hint="eastAsia" w:ascii="宋体" w:hAnsi="宋体" w:eastAsia="宋体" w:cs="宋体"/>
                      <w:color w:val="000000"/>
                      <w:szCs w:val="24"/>
                      <w:lang w:val="en-US" w:eastAsia="zh-CN"/>
                    </w:rPr>
                    <w:t>总价</w:t>
                  </w:r>
                  <w:r>
                    <w:rPr>
                      <w:rFonts w:hint="eastAsia" w:ascii="宋体" w:hAnsi="宋体" w:eastAsia="宋体" w:cs="宋体"/>
                      <w:color w:val="000000"/>
                      <w:szCs w:val="24"/>
                    </w:rPr>
                    <w:t>包干（低价中标原则），所列费用包括国家规定的增值税税金和乙方履行本合同义务所发生的一切费用、支出和以各种方式寄送技术资料到甲方办公室所发生的费用</w:t>
                  </w:r>
                  <w:r>
                    <w:rPr>
                      <w:rFonts w:hint="eastAsia" w:ascii="宋体" w:hAnsi="宋体" w:eastAsia="宋体" w:cs="宋体"/>
                      <w:color w:val="000000"/>
                      <w:szCs w:val="24"/>
                      <w:lang w:eastAsia="zh-CN"/>
                    </w:rPr>
                    <w:t>，</w:t>
                  </w:r>
                  <w:r>
                    <w:rPr>
                      <w:rFonts w:hint="eastAsia" w:ascii="宋体" w:hAnsi="宋体" w:eastAsia="宋体" w:cs="宋体"/>
                      <w:color w:val="000000"/>
                      <w:szCs w:val="24"/>
                    </w:rPr>
                    <w:t>包括但不限于</w:t>
                  </w:r>
                  <w:r>
                    <w:rPr>
                      <w:rFonts w:hint="eastAsia" w:ascii="宋体" w:hAnsi="宋体" w:eastAsia="宋体" w:cs="宋体"/>
                      <w:color w:val="000000"/>
                      <w:szCs w:val="24"/>
                      <w:lang w:val="en-US" w:eastAsia="zh-CN"/>
                    </w:rPr>
                    <w:t>审计</w:t>
                  </w:r>
                  <w:r>
                    <w:rPr>
                      <w:rFonts w:hint="eastAsia" w:ascii="宋体" w:hAnsi="宋体" w:eastAsia="宋体" w:cs="宋体"/>
                      <w:color w:val="000000"/>
                      <w:szCs w:val="24"/>
                    </w:rPr>
                    <w:t>费、差旅费、文印费等项目产生的费用，投标单位需结合项目实际情况报价</w:t>
                  </w:r>
                  <w:r>
                    <w:rPr>
                      <w:rFonts w:hint="eastAsia" w:ascii="宋体" w:hAnsi="宋体" w:eastAsia="宋体" w:cs="宋体"/>
                      <w:color w:val="000000"/>
                      <w:szCs w:val="24"/>
                      <w:lang w:eastAsia="zh-CN"/>
                    </w:rPr>
                    <w:t>。</w:t>
                  </w:r>
                </w:p>
                <w:p w14:paraId="1E80E722">
                  <w:pPr>
                    <w:pStyle w:val="4"/>
                    <w:widowControl/>
                    <w:spacing w:beforeAutospacing="0" w:afterAutospacing="0"/>
                    <w:rPr>
                      <w:rFonts w:ascii="Calibri" w:hAnsi="Calibri" w:eastAsia="宋体" w:cs="Calibri"/>
                      <w:sz w:val="22"/>
                    </w:rPr>
                  </w:pPr>
                </w:p>
              </w:tc>
            </w:tr>
            <w:tr w14:paraId="6C6D1FE2">
              <w:tblPrEx>
                <w:tblBorders>
                  <w:top w:val="single" w:color="A3A3A3" w:sz="8" w:space="0"/>
                  <w:left w:val="single" w:color="A3A3A3" w:sz="8" w:space="0"/>
                  <w:bottom w:val="single" w:color="A3A3A3" w:sz="8" w:space="0"/>
                  <w:right w:val="single" w:color="A3A3A3" w:sz="8" w:space="0"/>
                  <w:insideH w:val="outset" w:color="auto" w:sz="6" w:space="0"/>
                  <w:insideV w:val="outset" w:color="auto" w:sz="6" w:space="0"/>
                </w:tblBorders>
                <w:tblCellMar>
                  <w:top w:w="0" w:type="dxa"/>
                  <w:left w:w="0" w:type="dxa"/>
                  <w:bottom w:w="0" w:type="dxa"/>
                  <w:right w:w="0" w:type="dxa"/>
                </w:tblCellMar>
              </w:tblPrEx>
              <w:tc>
                <w:tcPr>
                  <w:tcW w:w="11582" w:type="dxa"/>
                  <w:gridSpan w:val="5"/>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6C6A1C02">
                  <w:pPr>
                    <w:pStyle w:val="4"/>
                    <w:widowControl/>
                    <w:spacing w:beforeAutospacing="0" w:afterAutospacing="0"/>
                    <w:rPr>
                      <w:rFonts w:ascii="Calibri" w:hAnsi="Calibri" w:cs="Calibri"/>
                      <w:sz w:val="22"/>
                    </w:rPr>
                  </w:pPr>
                  <w:r>
                    <w:rPr>
                      <w:rFonts w:ascii="Calibri" w:hAnsi="Calibri" w:cs="Calibri"/>
                      <w:sz w:val="22"/>
                    </w:rPr>
                    <w:t> </w:t>
                  </w:r>
                </w:p>
                <w:p w14:paraId="4BD9E3EB">
                  <w:pPr>
                    <w:pStyle w:val="4"/>
                    <w:widowControl/>
                    <w:spacing w:beforeAutospacing="0" w:afterAutospacing="0"/>
                    <w:ind w:firstLine="6720" w:firstLineChars="2800"/>
                    <w:jc w:val="both"/>
                    <w:rPr>
                      <w:rFonts w:hint="eastAsia" w:ascii="宋体" w:hAnsi="宋体" w:eastAsia="宋体" w:cs="宋体"/>
                      <w:color w:val="000000"/>
                      <w:szCs w:val="24"/>
                    </w:rPr>
                  </w:pPr>
                  <w:r>
                    <w:rPr>
                      <w:rFonts w:hint="eastAsia" w:ascii="宋体" w:hAnsi="宋体" w:eastAsia="宋体" w:cs="宋体"/>
                      <w:color w:val="000000"/>
                      <w:szCs w:val="24"/>
                    </w:rPr>
                    <w:t>报价单位（公章）：</w:t>
                  </w:r>
                </w:p>
                <w:p w14:paraId="16B4EB2C">
                  <w:pPr>
                    <w:pStyle w:val="4"/>
                    <w:widowControl/>
                    <w:spacing w:beforeAutospacing="0" w:afterAutospacing="0"/>
                    <w:rPr>
                      <w:rFonts w:ascii="Calibri" w:hAnsi="Calibri" w:cs="Calibri"/>
                      <w:sz w:val="22"/>
                    </w:rPr>
                  </w:pPr>
                  <w:r>
                    <w:rPr>
                      <w:rFonts w:ascii="Calibri" w:hAnsi="Calibri" w:cs="Calibri"/>
                      <w:sz w:val="22"/>
                    </w:rPr>
                    <w:t> </w:t>
                  </w:r>
                </w:p>
              </w:tc>
            </w:tr>
          </w:tbl>
          <w:p w14:paraId="440A62D8">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业主单位发函时间：2025年2月</w:t>
            </w:r>
            <w:r>
              <w:rPr>
                <w:rFonts w:hint="eastAsia" w:ascii="宋体" w:hAnsi="宋体" w:eastAsia="宋体" w:cs="宋体"/>
                <w:color w:val="000000"/>
                <w:kern w:val="0"/>
                <w:szCs w:val="21"/>
                <w:lang w:val="en-US" w:eastAsia="zh-CN"/>
              </w:rPr>
              <w:t>28</w:t>
            </w:r>
            <w:r>
              <w:rPr>
                <w:rFonts w:hint="eastAsia" w:ascii="宋体" w:hAnsi="宋体" w:eastAsia="宋体" w:cs="宋体"/>
                <w:color w:val="000000"/>
                <w:kern w:val="0"/>
                <w:szCs w:val="21"/>
              </w:rPr>
              <w:t>日</w:t>
            </w:r>
          </w:p>
        </w:tc>
      </w:tr>
    </w:tbl>
    <w:p w14:paraId="60D3F99C">
      <w:pPr>
        <w:widowControl/>
        <w:jc w:val="left"/>
        <w:rPr>
          <w:rFonts w:hint="eastAsia"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mZWIzNDg2MmIzZjExOTIzMmViNTBmYTMwYTk0ZWYifQ=="/>
  </w:docVars>
  <w:rsids>
    <w:rsidRoot w:val="0016559C"/>
    <w:rsid w:val="00013213"/>
    <w:rsid w:val="00026EC4"/>
    <w:rsid w:val="00032D49"/>
    <w:rsid w:val="00033EE2"/>
    <w:rsid w:val="000345F1"/>
    <w:rsid w:val="00076D04"/>
    <w:rsid w:val="00094D18"/>
    <w:rsid w:val="000A3395"/>
    <w:rsid w:val="000B2AAD"/>
    <w:rsid w:val="000C323B"/>
    <w:rsid w:val="000E1F7A"/>
    <w:rsid w:val="000F621C"/>
    <w:rsid w:val="00101E86"/>
    <w:rsid w:val="00117743"/>
    <w:rsid w:val="00134D39"/>
    <w:rsid w:val="00136B3F"/>
    <w:rsid w:val="00136B7E"/>
    <w:rsid w:val="0016559C"/>
    <w:rsid w:val="00191715"/>
    <w:rsid w:val="001C0D23"/>
    <w:rsid w:val="001E57AD"/>
    <w:rsid w:val="0021440E"/>
    <w:rsid w:val="00214B14"/>
    <w:rsid w:val="00223289"/>
    <w:rsid w:val="00245E2B"/>
    <w:rsid w:val="00255C74"/>
    <w:rsid w:val="00293AC8"/>
    <w:rsid w:val="002B27E4"/>
    <w:rsid w:val="002C2AA2"/>
    <w:rsid w:val="00333BD2"/>
    <w:rsid w:val="00354B10"/>
    <w:rsid w:val="0035775C"/>
    <w:rsid w:val="00375EE1"/>
    <w:rsid w:val="003D275F"/>
    <w:rsid w:val="003D6160"/>
    <w:rsid w:val="003E232C"/>
    <w:rsid w:val="003E73D7"/>
    <w:rsid w:val="004474DE"/>
    <w:rsid w:val="004553E7"/>
    <w:rsid w:val="00465234"/>
    <w:rsid w:val="00472951"/>
    <w:rsid w:val="00473E13"/>
    <w:rsid w:val="00480B33"/>
    <w:rsid w:val="00495581"/>
    <w:rsid w:val="004A238B"/>
    <w:rsid w:val="004A4371"/>
    <w:rsid w:val="005020F8"/>
    <w:rsid w:val="005709D3"/>
    <w:rsid w:val="00577FC2"/>
    <w:rsid w:val="005826A9"/>
    <w:rsid w:val="00591A7B"/>
    <w:rsid w:val="005B1941"/>
    <w:rsid w:val="005C3F68"/>
    <w:rsid w:val="005C5F43"/>
    <w:rsid w:val="005C6ECD"/>
    <w:rsid w:val="005D5C4F"/>
    <w:rsid w:val="005E6002"/>
    <w:rsid w:val="006059AE"/>
    <w:rsid w:val="00674459"/>
    <w:rsid w:val="00675847"/>
    <w:rsid w:val="00682DBB"/>
    <w:rsid w:val="006B1DC9"/>
    <w:rsid w:val="006D38A9"/>
    <w:rsid w:val="006E22CF"/>
    <w:rsid w:val="00710831"/>
    <w:rsid w:val="00710FC6"/>
    <w:rsid w:val="007128D4"/>
    <w:rsid w:val="00713AA7"/>
    <w:rsid w:val="00733122"/>
    <w:rsid w:val="0073692D"/>
    <w:rsid w:val="00766517"/>
    <w:rsid w:val="00776CCB"/>
    <w:rsid w:val="00781909"/>
    <w:rsid w:val="00784E9A"/>
    <w:rsid w:val="007914B3"/>
    <w:rsid w:val="00792A6D"/>
    <w:rsid w:val="007A0EBD"/>
    <w:rsid w:val="007A0F43"/>
    <w:rsid w:val="007B33EC"/>
    <w:rsid w:val="007B548D"/>
    <w:rsid w:val="007E64FC"/>
    <w:rsid w:val="00806F6F"/>
    <w:rsid w:val="00820936"/>
    <w:rsid w:val="008342EF"/>
    <w:rsid w:val="00843B0C"/>
    <w:rsid w:val="0084631E"/>
    <w:rsid w:val="00847A9E"/>
    <w:rsid w:val="008511A0"/>
    <w:rsid w:val="008533DD"/>
    <w:rsid w:val="00884454"/>
    <w:rsid w:val="0089496D"/>
    <w:rsid w:val="008A4361"/>
    <w:rsid w:val="008C4520"/>
    <w:rsid w:val="008C5595"/>
    <w:rsid w:val="008C6FF8"/>
    <w:rsid w:val="00922E93"/>
    <w:rsid w:val="0093254D"/>
    <w:rsid w:val="00950BC0"/>
    <w:rsid w:val="00956793"/>
    <w:rsid w:val="009707C7"/>
    <w:rsid w:val="009810E6"/>
    <w:rsid w:val="0098409C"/>
    <w:rsid w:val="00993675"/>
    <w:rsid w:val="009C0450"/>
    <w:rsid w:val="009C1D2B"/>
    <w:rsid w:val="009F746C"/>
    <w:rsid w:val="00A0538A"/>
    <w:rsid w:val="00A16FCB"/>
    <w:rsid w:val="00A211AB"/>
    <w:rsid w:val="00A43243"/>
    <w:rsid w:val="00A65180"/>
    <w:rsid w:val="00A75A10"/>
    <w:rsid w:val="00A85A63"/>
    <w:rsid w:val="00A86D97"/>
    <w:rsid w:val="00A96D97"/>
    <w:rsid w:val="00A96F5D"/>
    <w:rsid w:val="00AA6964"/>
    <w:rsid w:val="00AE5862"/>
    <w:rsid w:val="00AF46AE"/>
    <w:rsid w:val="00B04F07"/>
    <w:rsid w:val="00B340FF"/>
    <w:rsid w:val="00B524FB"/>
    <w:rsid w:val="00B64CD0"/>
    <w:rsid w:val="00B8026E"/>
    <w:rsid w:val="00B930DB"/>
    <w:rsid w:val="00BA78AE"/>
    <w:rsid w:val="00BB5495"/>
    <w:rsid w:val="00BB54C0"/>
    <w:rsid w:val="00BD7463"/>
    <w:rsid w:val="00BE17AB"/>
    <w:rsid w:val="00BE5182"/>
    <w:rsid w:val="00BF4A41"/>
    <w:rsid w:val="00C02E24"/>
    <w:rsid w:val="00C21F33"/>
    <w:rsid w:val="00C2202F"/>
    <w:rsid w:val="00C346BC"/>
    <w:rsid w:val="00C40137"/>
    <w:rsid w:val="00C61AEE"/>
    <w:rsid w:val="00C62B68"/>
    <w:rsid w:val="00C75ED2"/>
    <w:rsid w:val="00C848E9"/>
    <w:rsid w:val="00CD508A"/>
    <w:rsid w:val="00CE62DD"/>
    <w:rsid w:val="00D01D36"/>
    <w:rsid w:val="00D01F64"/>
    <w:rsid w:val="00D13228"/>
    <w:rsid w:val="00D36E79"/>
    <w:rsid w:val="00D76253"/>
    <w:rsid w:val="00D777A6"/>
    <w:rsid w:val="00D93910"/>
    <w:rsid w:val="00DA01E5"/>
    <w:rsid w:val="00DE0DE9"/>
    <w:rsid w:val="00E00C09"/>
    <w:rsid w:val="00E13EA6"/>
    <w:rsid w:val="00E544C2"/>
    <w:rsid w:val="00E55246"/>
    <w:rsid w:val="00E76232"/>
    <w:rsid w:val="00E847F2"/>
    <w:rsid w:val="00E91C77"/>
    <w:rsid w:val="00EA2C51"/>
    <w:rsid w:val="00EB3863"/>
    <w:rsid w:val="00EC4F2A"/>
    <w:rsid w:val="00EF15B1"/>
    <w:rsid w:val="00F03798"/>
    <w:rsid w:val="00F24ECB"/>
    <w:rsid w:val="00F73B94"/>
    <w:rsid w:val="00F744D3"/>
    <w:rsid w:val="00FA30B1"/>
    <w:rsid w:val="00FD7180"/>
    <w:rsid w:val="00FE776A"/>
    <w:rsid w:val="00FF58EB"/>
    <w:rsid w:val="00FF5BA5"/>
    <w:rsid w:val="02CF46F5"/>
    <w:rsid w:val="03183C56"/>
    <w:rsid w:val="040251CE"/>
    <w:rsid w:val="05A65C89"/>
    <w:rsid w:val="081163FE"/>
    <w:rsid w:val="0A327637"/>
    <w:rsid w:val="0B961D8D"/>
    <w:rsid w:val="0C15158B"/>
    <w:rsid w:val="0CFA6840"/>
    <w:rsid w:val="0E8F4289"/>
    <w:rsid w:val="0F24325F"/>
    <w:rsid w:val="138767C9"/>
    <w:rsid w:val="15851796"/>
    <w:rsid w:val="1680360B"/>
    <w:rsid w:val="18CC6771"/>
    <w:rsid w:val="1AB01BE3"/>
    <w:rsid w:val="1B024A1B"/>
    <w:rsid w:val="1C597834"/>
    <w:rsid w:val="1CE77425"/>
    <w:rsid w:val="1D503600"/>
    <w:rsid w:val="1D5C2A5E"/>
    <w:rsid w:val="1DA87FC7"/>
    <w:rsid w:val="1E054C4F"/>
    <w:rsid w:val="1E150B68"/>
    <w:rsid w:val="1F335508"/>
    <w:rsid w:val="1F690BB8"/>
    <w:rsid w:val="2043066E"/>
    <w:rsid w:val="214C6115"/>
    <w:rsid w:val="24921C79"/>
    <w:rsid w:val="26086C3B"/>
    <w:rsid w:val="278F0046"/>
    <w:rsid w:val="29804D3A"/>
    <w:rsid w:val="29D532D8"/>
    <w:rsid w:val="2AAC548F"/>
    <w:rsid w:val="2C564B83"/>
    <w:rsid w:val="2F8512FC"/>
    <w:rsid w:val="30552D1F"/>
    <w:rsid w:val="30C07C72"/>
    <w:rsid w:val="31754D91"/>
    <w:rsid w:val="32EC5154"/>
    <w:rsid w:val="347324CB"/>
    <w:rsid w:val="34873421"/>
    <w:rsid w:val="35304E7C"/>
    <w:rsid w:val="35B90DD2"/>
    <w:rsid w:val="382473FE"/>
    <w:rsid w:val="38B13980"/>
    <w:rsid w:val="3A0D5A5C"/>
    <w:rsid w:val="3A244938"/>
    <w:rsid w:val="3B29029E"/>
    <w:rsid w:val="3B8A48D4"/>
    <w:rsid w:val="3B9043B7"/>
    <w:rsid w:val="3BF67B9E"/>
    <w:rsid w:val="3CBA38B2"/>
    <w:rsid w:val="3CF86493"/>
    <w:rsid w:val="3D0051F7"/>
    <w:rsid w:val="3D9B0C9C"/>
    <w:rsid w:val="3DF00C1F"/>
    <w:rsid w:val="3E2C66EF"/>
    <w:rsid w:val="3F177A97"/>
    <w:rsid w:val="3FBB7EA0"/>
    <w:rsid w:val="413E3398"/>
    <w:rsid w:val="42DC2241"/>
    <w:rsid w:val="433A7208"/>
    <w:rsid w:val="43AA224B"/>
    <w:rsid w:val="4566260D"/>
    <w:rsid w:val="4610011C"/>
    <w:rsid w:val="468C46BC"/>
    <w:rsid w:val="4A6B06F9"/>
    <w:rsid w:val="4AFB2C10"/>
    <w:rsid w:val="4C4709E2"/>
    <w:rsid w:val="4D66553A"/>
    <w:rsid w:val="4DBD6EEB"/>
    <w:rsid w:val="4F702F33"/>
    <w:rsid w:val="50452DB6"/>
    <w:rsid w:val="514018C1"/>
    <w:rsid w:val="51635381"/>
    <w:rsid w:val="52730AE9"/>
    <w:rsid w:val="52D0653F"/>
    <w:rsid w:val="54CA13DC"/>
    <w:rsid w:val="569A59E8"/>
    <w:rsid w:val="56C13962"/>
    <w:rsid w:val="58893220"/>
    <w:rsid w:val="5903698A"/>
    <w:rsid w:val="59E34532"/>
    <w:rsid w:val="5BB26726"/>
    <w:rsid w:val="60291AE5"/>
    <w:rsid w:val="605D6E26"/>
    <w:rsid w:val="61601DAF"/>
    <w:rsid w:val="6284668E"/>
    <w:rsid w:val="638A3118"/>
    <w:rsid w:val="653611F1"/>
    <w:rsid w:val="654042C5"/>
    <w:rsid w:val="65B17A4E"/>
    <w:rsid w:val="67220C03"/>
    <w:rsid w:val="67851192"/>
    <w:rsid w:val="6CFD543D"/>
    <w:rsid w:val="6E1B6F75"/>
    <w:rsid w:val="6E421B8B"/>
    <w:rsid w:val="6E4F4EA3"/>
    <w:rsid w:val="6ED91E9B"/>
    <w:rsid w:val="707E3A64"/>
    <w:rsid w:val="723009CF"/>
    <w:rsid w:val="72F23F46"/>
    <w:rsid w:val="73A56E44"/>
    <w:rsid w:val="741D7F6F"/>
    <w:rsid w:val="755B7BD7"/>
    <w:rsid w:val="75DA1EAA"/>
    <w:rsid w:val="76320737"/>
    <w:rsid w:val="7A1E2086"/>
    <w:rsid w:val="7D300BC0"/>
    <w:rsid w:val="7FF92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Autospacing="1" w:afterAutospacing="1"/>
      <w:jc w:val="left"/>
    </w:pPr>
    <w:rPr>
      <w:rFonts w:cs="Times New Roman"/>
      <w:kern w:val="0"/>
      <w:sz w:val="24"/>
    </w:rPr>
  </w:style>
  <w:style w:type="character" w:styleId="7">
    <w:name w:val="Hyperlink"/>
    <w:basedOn w:val="6"/>
    <w:autoRedefine/>
    <w:unhideWhenUsed/>
    <w:qFormat/>
    <w:uiPriority w:val="99"/>
    <w:rPr>
      <w:color w:val="0563C1" w:themeColor="hyperlink"/>
      <w:u w:val="single"/>
      <w14:textFill>
        <w14:solidFill>
          <w14:schemeClr w14:val="hlink"/>
        </w14:solidFill>
      </w14:textFill>
    </w:rPr>
  </w:style>
  <w:style w:type="character" w:customStyle="1" w:styleId="8">
    <w:name w:val="未处理的提及1"/>
    <w:basedOn w:val="6"/>
    <w:autoRedefine/>
    <w:semiHidden/>
    <w:unhideWhenUsed/>
    <w:qFormat/>
    <w:uiPriority w:val="99"/>
    <w:rPr>
      <w:color w:val="605E5C"/>
      <w:shd w:val="clear" w:color="auto" w:fill="E1DFDD"/>
    </w:rPr>
  </w:style>
  <w:style w:type="character" w:customStyle="1" w:styleId="9">
    <w:name w:val="页眉 字符"/>
    <w:basedOn w:val="6"/>
    <w:link w:val="3"/>
    <w:autoRedefine/>
    <w:qFormat/>
    <w:uiPriority w:val="99"/>
    <w:rPr>
      <w:sz w:val="18"/>
      <w:szCs w:val="18"/>
    </w:rPr>
  </w:style>
  <w:style w:type="character" w:customStyle="1" w:styleId="10">
    <w:name w:val="页脚 字符"/>
    <w:basedOn w:val="6"/>
    <w:link w:val="2"/>
    <w:autoRedefine/>
    <w:qFormat/>
    <w:uiPriority w:val="99"/>
    <w:rPr>
      <w:sz w:val="18"/>
      <w:szCs w:val="18"/>
    </w:rPr>
  </w:style>
  <w:style w:type="paragraph" w:styleId="11">
    <w:name w:val="List Paragraph"/>
    <w:basedOn w:val="1"/>
    <w:autoRedefine/>
    <w:qFormat/>
    <w:uiPriority w:val="99"/>
    <w:pPr>
      <w:ind w:firstLine="420" w:firstLineChars="200"/>
    </w:pPr>
  </w:style>
  <w:style w:type="character" w:customStyle="1" w:styleId="12">
    <w:name w:val="NormalCharacter"/>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715</Words>
  <Characters>868</Characters>
  <Lines>7</Lines>
  <Paragraphs>2</Paragraphs>
  <TotalTime>85</TotalTime>
  <ScaleCrop>false</ScaleCrop>
  <LinksUpToDate>false</LinksUpToDate>
  <CharactersWithSpaces>950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2024-08-21T03:47:00Z</dcterms:created>
  <dc:creator>xie qiaoyi</dc:creator>
  <cp:lastModifiedBy>zhaohong</cp:lastModifiedBy>
  <dcterms:modified xsi:type="dcterms:W3CDTF">2025-02-27T09:09:36Z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A26A7700FD0B4F5B9DF83CB7F5C4D354_13</vt:lpwstr>
  </property>
  <property fmtid="{D5CDD505-2E9C-101B-9397-08002B2CF9AE}" pid="4" name="KSOTemplateDocerSaveRecord">
    <vt:lpwstr>eyJoZGlkIjoiZjFmZWIzNDg2MmIzZjExOTIzMmViNTBmYTMwYTk0ZWYiLCJ1c2VySWQiOiIxMTQ1ODIxMzgwIn0=</vt:lpwstr>
  </property>
</Properties>
</file>