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9E03B">
      <w:pPr>
        <w:spacing w:line="600" w:lineRule="exact"/>
        <w:jc w:val="center"/>
        <w:rPr>
          <w:rFonts w:hint="eastAsia" w:ascii="仿宋_GB2312" w:eastAsia="仿宋_GB2312"/>
          <w:sz w:val="32"/>
          <w:szCs w:val="32"/>
        </w:rPr>
      </w:pPr>
      <w:r>
        <w:rPr>
          <w:rFonts w:hint="eastAsia" w:ascii="方正小标宋简体" w:eastAsia="方正小标宋简体"/>
          <w:spacing w:val="-20"/>
          <w:sz w:val="44"/>
          <w:szCs w:val="44"/>
        </w:rPr>
        <w:t>关于公开遴选茂名滨海新区东湾绿城15栋宿舍楼电器采购项目代理服务的公告</w:t>
      </w:r>
    </w:p>
    <w:p w14:paraId="428C1159">
      <w:pPr>
        <w:spacing w:line="600" w:lineRule="exact"/>
        <w:rPr>
          <w:rFonts w:hint="eastAsia" w:ascii="仿宋_GB2312" w:eastAsia="仿宋_GB2312"/>
          <w:sz w:val="32"/>
          <w:szCs w:val="32"/>
        </w:rPr>
      </w:pPr>
    </w:p>
    <w:p w14:paraId="12825BFA">
      <w:pPr>
        <w:spacing w:line="600" w:lineRule="exact"/>
        <w:rPr>
          <w:rFonts w:hint="eastAsia" w:ascii="仿宋_GB2312" w:eastAsia="仿宋_GB2312"/>
          <w:sz w:val="32"/>
          <w:szCs w:val="32"/>
        </w:rPr>
      </w:pPr>
      <w:r>
        <w:rPr>
          <w:rFonts w:hint="eastAsia" w:ascii="仿宋_GB2312" w:eastAsia="仿宋_GB2312"/>
          <w:sz w:val="32"/>
          <w:szCs w:val="32"/>
        </w:rPr>
        <w:t>各单位：</w:t>
      </w:r>
    </w:p>
    <w:p w14:paraId="298DE0EB">
      <w:pPr>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我司有茂名滨海新区东湾绿城15栋宿舍楼电器采购项目需要进行公开采购工作</w:t>
      </w:r>
      <w:r>
        <w:rPr>
          <w:rFonts w:hint="eastAsia" w:ascii="仿宋_GB2312" w:eastAsia="仿宋_GB2312"/>
          <w:sz w:val="32"/>
          <w:szCs w:val="32"/>
          <w:lang w:eastAsia="zh-CN"/>
        </w:rPr>
        <w:t>，</w:t>
      </w:r>
      <w:r>
        <w:rPr>
          <w:rFonts w:hint="eastAsia" w:ascii="仿宋_GB2312" w:eastAsia="仿宋_GB2312"/>
          <w:sz w:val="32"/>
          <w:szCs w:val="32"/>
        </w:rPr>
        <w:t>需要采购120台热水器（预算单价为1000元/台）、480台空调（预算单价为3000元/台）。总价预估为156万元，具体以实际采购金额为准</w:t>
      </w:r>
      <w:r>
        <w:rPr>
          <w:rFonts w:hint="eastAsia" w:ascii="仿宋_GB2312" w:eastAsia="仿宋_GB2312"/>
          <w:sz w:val="32"/>
          <w:szCs w:val="32"/>
          <w:lang w:eastAsia="zh-CN"/>
        </w:rPr>
        <w:t>。</w:t>
      </w:r>
    </w:p>
    <w:p w14:paraId="2E0F34BA">
      <w:pPr>
        <w:spacing w:line="600" w:lineRule="exact"/>
        <w:ind w:firstLine="640" w:firstLineChars="200"/>
        <w:jc w:val="left"/>
        <w:rPr>
          <w:rFonts w:hint="eastAsia" w:ascii="方正小标宋简体" w:eastAsia="方正小标宋简体"/>
          <w:sz w:val="36"/>
          <w:szCs w:val="36"/>
        </w:rPr>
      </w:pPr>
      <w:r>
        <w:rPr>
          <w:rFonts w:hint="eastAsia" w:ascii="仿宋_GB2312" w:eastAsia="仿宋_GB2312"/>
          <w:sz w:val="32"/>
          <w:szCs w:val="32"/>
        </w:rPr>
        <w:t>为配合做好招标采购流程，现阶段公开向社会遴选该项目的代理服务单位。报名格式及要求详见附件，请各意向单位于202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日17点</w:t>
      </w:r>
      <w:r>
        <w:rPr>
          <w:rFonts w:ascii="仿宋_GB2312" w:eastAsia="仿宋_GB2312"/>
          <w:sz w:val="32"/>
          <w:szCs w:val="32"/>
        </w:rPr>
        <w:t>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r>
        <w:rPr>
          <w:rFonts w:hint="eastAsia" w:ascii="仿宋_GB2312" w:eastAsia="仿宋_GB2312"/>
          <w:sz w:val="32"/>
          <w:szCs w:val="32"/>
        </w:rPr>
        <w:t>代理服务遴选原则按综合评分法，随机抽取综合得分前三名的服务单位的其中一家代理单位作为服务单位。</w:t>
      </w:r>
    </w:p>
    <w:p w14:paraId="1866922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特此公告。</w:t>
      </w:r>
    </w:p>
    <w:p w14:paraId="32026A37">
      <w:pPr>
        <w:spacing w:line="600" w:lineRule="exact"/>
        <w:ind w:firstLine="640" w:firstLineChars="200"/>
        <w:rPr>
          <w:rFonts w:hint="eastAsia" w:ascii="仿宋_GB2312" w:eastAsia="仿宋_GB2312"/>
          <w:sz w:val="32"/>
          <w:szCs w:val="32"/>
        </w:rPr>
      </w:pPr>
    </w:p>
    <w:p w14:paraId="35FC583D">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附件：1.</w:t>
      </w:r>
      <w:r>
        <w:rPr>
          <w:rFonts w:hint="eastAsia"/>
        </w:rPr>
        <w:t xml:space="preserve"> </w:t>
      </w:r>
      <w:r>
        <w:rPr>
          <w:rFonts w:hint="eastAsia" w:ascii="仿宋_GB2312" w:eastAsia="仿宋_GB2312"/>
          <w:sz w:val="32"/>
          <w:szCs w:val="32"/>
        </w:rPr>
        <w:t>茂名滨海新区东湾绿城15栋宿舍楼电器采购项目代理服务公开遴选报名表</w:t>
      </w:r>
    </w:p>
    <w:p w14:paraId="2CD1DF13">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2.综合评分表</w:t>
      </w:r>
    </w:p>
    <w:p w14:paraId="58A0BB29">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w:t>
      </w:r>
    </w:p>
    <w:p w14:paraId="6B5462C0">
      <w:pPr>
        <w:spacing w:line="600" w:lineRule="exact"/>
        <w:ind w:left="1559" w:leftChars="270" w:hanging="992" w:hangingChars="310"/>
        <w:rPr>
          <w:rFonts w:hint="eastAsia" w:ascii="仿宋_GB2312" w:eastAsia="仿宋_GB2312"/>
          <w:sz w:val="32"/>
          <w:szCs w:val="32"/>
        </w:rPr>
      </w:pPr>
    </w:p>
    <w:p w14:paraId="43222055">
      <w:pPr>
        <w:spacing w:line="600" w:lineRule="exact"/>
        <w:jc w:val="right"/>
        <w:rPr>
          <w:rFonts w:hint="eastAsia" w:ascii="仿宋_GB2312" w:eastAsia="仿宋_GB2312"/>
          <w:sz w:val="32"/>
          <w:szCs w:val="32"/>
        </w:rPr>
      </w:pPr>
      <w:r>
        <w:rPr>
          <w:rFonts w:hint="eastAsia" w:ascii="仿宋_GB2312" w:eastAsia="仿宋_GB2312"/>
          <w:sz w:val="32"/>
          <w:szCs w:val="32"/>
        </w:rPr>
        <w:t>茂名滨海新区城市投资有限公司</w:t>
      </w:r>
    </w:p>
    <w:p w14:paraId="0F3F2B8F">
      <w:pPr>
        <w:spacing w:line="600" w:lineRule="exact"/>
        <w:jc w:val="center"/>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w:t>
      </w:r>
    </w:p>
    <w:p w14:paraId="3628B9A2">
      <w:pPr>
        <w:widowControl/>
        <w:jc w:val="left"/>
        <w:rPr>
          <w:rFonts w:hint="eastAsia" w:ascii="仿宋_GB2312" w:eastAsia="仿宋_GB2312"/>
          <w:sz w:val="28"/>
          <w:szCs w:val="28"/>
        </w:rPr>
      </w:pPr>
      <w:r>
        <w:rPr>
          <w:rFonts w:hint="eastAsia" w:ascii="仿宋_GB2312" w:eastAsia="仿宋_GB2312"/>
          <w:sz w:val="28"/>
          <w:szCs w:val="28"/>
        </w:rPr>
        <w:t>附件1</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14:paraId="2C9BCC4A">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14:paraId="5F3DA3F6">
            <w:pPr>
              <w:jc w:val="center"/>
              <w:rPr>
                <w:rFonts w:hint="eastAsia" w:ascii="方正小标宋简体" w:eastAsia="方正小标宋简体"/>
                <w:sz w:val="30"/>
                <w:szCs w:val="30"/>
              </w:rPr>
            </w:pPr>
            <w:r>
              <w:rPr>
                <w:rFonts w:hint="eastAsia" w:ascii="方正小标宋简体" w:eastAsia="方正小标宋简体"/>
                <w:sz w:val="30"/>
                <w:szCs w:val="30"/>
              </w:rPr>
              <w:t>茂名滨海新区东湾绿城15栋宿舍楼电器采购项目</w:t>
            </w:r>
          </w:p>
          <w:p w14:paraId="1956A8F0">
            <w:pPr>
              <w:jc w:val="center"/>
              <w:rPr>
                <w:rFonts w:hint="eastAsia" w:ascii="方正小标宋简体" w:eastAsia="方正小标宋简体"/>
                <w:sz w:val="36"/>
                <w:szCs w:val="36"/>
              </w:rPr>
            </w:pPr>
            <w:r>
              <w:rPr>
                <w:rFonts w:hint="eastAsia" w:ascii="方正小标宋简体" w:eastAsia="方正小标宋简体"/>
                <w:sz w:val="30"/>
                <w:szCs w:val="30"/>
              </w:rPr>
              <w:t>代理服务公开遴选报名表</w:t>
            </w:r>
          </w:p>
        </w:tc>
      </w:tr>
      <w:tr w14:paraId="3FE2CCF5">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14:paraId="6FF9093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日</w:t>
            </w:r>
          </w:p>
        </w:tc>
      </w:tr>
      <w:tr w14:paraId="438E5F9E">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14:paraId="7ADDAE57">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14:paraId="257629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4125006E">
            <w:pPr>
              <w:widowControl/>
              <w:jc w:val="center"/>
              <w:rPr>
                <w:rFonts w:hint="eastAsia" w:ascii="宋体" w:hAnsi="宋体" w:eastAsia="宋体" w:cs="仿宋"/>
                <w:sz w:val="24"/>
                <w:szCs w:val="24"/>
              </w:rPr>
            </w:pPr>
            <w:r>
              <w:rPr>
                <w:rFonts w:hint="eastAsia" w:ascii="宋体" w:hAnsi="宋体" w:eastAsia="宋体" w:cs="仿宋"/>
                <w:sz w:val="24"/>
                <w:szCs w:val="24"/>
              </w:rPr>
              <w:t>茂名滨海新区东湾绿城15栋宿舍楼电器采购项目</w:t>
            </w:r>
          </w:p>
        </w:tc>
      </w:tr>
      <w:tr w14:paraId="487C0B66">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14:paraId="47F6FA34">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68E973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5F011B2A">
            <w:pPr>
              <w:widowControl/>
              <w:rPr>
                <w:rFonts w:hint="eastAsia" w:ascii="宋体" w:hAnsi="宋体" w:eastAsia="宋体" w:cs="仿宋"/>
                <w:sz w:val="24"/>
                <w:szCs w:val="24"/>
              </w:rPr>
            </w:pPr>
            <w:r>
              <w:rPr>
                <w:rFonts w:hint="eastAsia" w:ascii="宋体" w:hAnsi="宋体" w:eastAsia="宋体" w:cs="仿宋"/>
                <w:sz w:val="24"/>
                <w:szCs w:val="24"/>
              </w:rPr>
              <w:t>我司有茂名滨海新区东湾绿城15栋宿舍楼电器采购项目需要进行公开采购工作，需要采购120台热水器（预算单价为1000元/台）、480台空调（预算单价为3000元/台）</w:t>
            </w:r>
            <w:r>
              <w:rPr>
                <w:rFonts w:hint="eastAsia" w:ascii="宋体" w:hAnsi="宋体" w:eastAsia="宋体" w:cs="仿宋"/>
                <w:sz w:val="24"/>
                <w:szCs w:val="24"/>
                <w:lang w:eastAsia="zh-CN"/>
              </w:rPr>
              <w:t>，</w:t>
            </w:r>
            <w:r>
              <w:rPr>
                <w:rFonts w:hint="eastAsia" w:ascii="宋体" w:hAnsi="宋体" w:eastAsia="宋体" w:cs="仿宋"/>
                <w:sz w:val="24"/>
                <w:szCs w:val="24"/>
              </w:rPr>
              <w:t>总价预估为156万元</w:t>
            </w:r>
            <w:r>
              <w:rPr>
                <w:rFonts w:hint="eastAsia" w:ascii="宋体" w:hAnsi="宋体" w:eastAsia="宋体" w:cs="仿宋"/>
                <w:sz w:val="24"/>
                <w:szCs w:val="24"/>
                <w:lang w:eastAsia="zh-CN"/>
              </w:rPr>
              <w:t>。</w:t>
            </w:r>
            <w:r>
              <w:rPr>
                <w:rFonts w:hint="eastAsia" w:ascii="宋体" w:hAnsi="宋体" w:eastAsia="宋体" w:cs="仿宋"/>
                <w:sz w:val="24"/>
                <w:szCs w:val="24"/>
              </w:rPr>
              <w:t>为配合做好招标采购流程，现阶段公开向社会遴选该项目的代理服务单位。本项目的代理服务费报价形式以下浮率方式报价，实际产生代理服务费由项目实际中标单位支付，支付的金额</w:t>
            </w:r>
            <w:r>
              <w:rPr>
                <w:rFonts w:ascii="宋体" w:hAnsi="宋体" w:eastAsia="宋体" w:cs="仿宋"/>
                <w:sz w:val="24"/>
                <w:szCs w:val="24"/>
              </w:rPr>
              <w:t>=</w:t>
            </w:r>
            <w:r>
              <w:rPr>
                <w:rFonts w:hint="eastAsia" w:ascii="宋体" w:hAnsi="宋体" w:eastAsia="宋体" w:cs="仿宋"/>
                <w:sz w:val="24"/>
                <w:szCs w:val="24"/>
              </w:rPr>
              <w:t>实际中标金额参照招标代理服务收费管理暂行办法</w:t>
            </w:r>
            <w:r>
              <w:rPr>
                <w:rFonts w:ascii="宋体" w:hAnsi="宋体" w:eastAsia="宋体" w:cs="仿宋"/>
                <w:sz w:val="24"/>
                <w:szCs w:val="24"/>
              </w:rPr>
              <w:t>[</w:t>
            </w:r>
            <w:r>
              <w:rPr>
                <w:rFonts w:hint="eastAsia" w:ascii="宋体" w:hAnsi="宋体" w:eastAsia="宋体" w:cs="仿宋"/>
                <w:sz w:val="24"/>
                <w:szCs w:val="24"/>
              </w:rPr>
              <w:t>计价格</w:t>
            </w:r>
            <w:r>
              <w:rPr>
                <w:rFonts w:ascii="宋体" w:hAnsi="宋体" w:eastAsia="宋体" w:cs="仿宋"/>
                <w:sz w:val="24"/>
                <w:szCs w:val="24"/>
              </w:rPr>
              <w:t xml:space="preserve"> </w:t>
            </w:r>
            <w:r>
              <w:rPr>
                <w:rFonts w:hint="eastAsia" w:ascii="宋体" w:hAnsi="宋体" w:eastAsia="宋体" w:cs="仿宋"/>
                <w:sz w:val="24"/>
                <w:szCs w:val="24"/>
              </w:rPr>
              <w:t>［</w:t>
            </w:r>
            <w:r>
              <w:rPr>
                <w:rFonts w:ascii="宋体" w:hAnsi="宋体" w:eastAsia="宋体" w:cs="仿宋"/>
                <w:sz w:val="24"/>
                <w:szCs w:val="24"/>
              </w:rPr>
              <w:t>2002</w:t>
            </w:r>
            <w:r>
              <w:rPr>
                <w:rFonts w:hint="eastAsia" w:ascii="宋体" w:hAnsi="宋体" w:eastAsia="宋体" w:cs="仿宋"/>
                <w:sz w:val="24"/>
                <w:szCs w:val="24"/>
              </w:rPr>
              <w:t>］</w:t>
            </w:r>
            <w:r>
              <w:rPr>
                <w:rFonts w:ascii="宋体" w:hAnsi="宋体" w:eastAsia="宋体" w:cs="仿宋"/>
                <w:sz w:val="24"/>
                <w:szCs w:val="24"/>
              </w:rPr>
              <w:t>1980</w:t>
            </w:r>
            <w:r>
              <w:rPr>
                <w:rFonts w:hint="eastAsia" w:ascii="宋体" w:hAnsi="宋体" w:eastAsia="宋体" w:cs="仿宋"/>
                <w:sz w:val="24"/>
                <w:szCs w:val="24"/>
              </w:rPr>
              <w:t>号</w:t>
            </w:r>
            <w:r>
              <w:rPr>
                <w:rFonts w:ascii="宋体" w:hAnsi="宋体" w:eastAsia="宋体" w:cs="仿宋"/>
                <w:sz w:val="24"/>
                <w:szCs w:val="24"/>
              </w:rPr>
              <w:t>]</w:t>
            </w:r>
            <w:r>
              <w:rPr>
                <w:rFonts w:hint="eastAsia" w:ascii="宋体" w:hAnsi="宋体" w:eastAsia="宋体" w:cs="仿宋"/>
                <w:sz w:val="24"/>
                <w:szCs w:val="24"/>
              </w:rPr>
              <w:t>所得的招标代理服务费</w:t>
            </w:r>
            <w:r>
              <w:rPr>
                <w:rFonts w:ascii="宋体" w:hAnsi="宋体" w:eastAsia="宋体" w:cs="仿宋"/>
                <w:sz w:val="24"/>
                <w:szCs w:val="24"/>
              </w:rPr>
              <w:t>*</w:t>
            </w:r>
            <w:r>
              <w:rPr>
                <w:rFonts w:hint="eastAsia" w:ascii="宋体" w:hAnsi="宋体" w:eastAsia="宋体" w:cs="仿宋"/>
                <w:sz w:val="24"/>
                <w:szCs w:val="24"/>
              </w:rPr>
              <w:t>（</w:t>
            </w:r>
            <w:r>
              <w:rPr>
                <w:rFonts w:ascii="宋体" w:hAnsi="宋体" w:eastAsia="宋体" w:cs="仿宋"/>
                <w:sz w:val="24"/>
                <w:szCs w:val="24"/>
              </w:rPr>
              <w:t>1-</w:t>
            </w:r>
            <w:r>
              <w:rPr>
                <w:rFonts w:hint="eastAsia" w:ascii="宋体" w:hAnsi="宋体" w:eastAsia="宋体" w:cs="仿宋"/>
                <w:sz w:val="24"/>
                <w:szCs w:val="24"/>
              </w:rPr>
              <w:t>下浮率）。</w:t>
            </w:r>
          </w:p>
        </w:tc>
      </w:tr>
      <w:tr w14:paraId="4CEB5D59">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14:paraId="59CE2C88">
            <w:pPr>
              <w:widowControl/>
              <w:jc w:val="left"/>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558F4D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759CF725">
            <w:pPr>
              <w:widowControl/>
              <w:rPr>
                <w:rFonts w:hint="eastAsia" w:ascii="宋体" w:hAnsi="宋体" w:eastAsia="宋体" w:cs="仿宋"/>
                <w:sz w:val="24"/>
                <w:szCs w:val="24"/>
              </w:rPr>
            </w:pPr>
            <w:r>
              <w:rPr>
                <w:rFonts w:hint="eastAsia" w:ascii="宋体" w:hAnsi="宋体" w:eastAsia="宋体" w:cs="仿宋"/>
                <w:sz w:val="24"/>
                <w:szCs w:val="24"/>
              </w:rPr>
              <w:t>主要工作内容如下：</w:t>
            </w:r>
          </w:p>
          <w:p w14:paraId="21C249DE">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w:t>
            </w:r>
            <w:r>
              <w:rPr>
                <w:rFonts w:hint="eastAsia" w:ascii="宋体" w:hAnsi="宋体" w:eastAsia="宋体" w:cs="仿宋"/>
                <w:sz w:val="24"/>
                <w:szCs w:val="24"/>
              </w:rPr>
              <w:t>采购</w:t>
            </w:r>
            <w:r>
              <w:rPr>
                <w:rFonts w:ascii="宋体" w:hAnsi="宋体" w:eastAsia="宋体" w:cs="仿宋"/>
                <w:sz w:val="24"/>
                <w:szCs w:val="24"/>
              </w:rPr>
              <w:t>文件，把控</w:t>
            </w:r>
            <w:r>
              <w:rPr>
                <w:rFonts w:hint="eastAsia" w:ascii="宋体" w:hAnsi="宋体" w:eastAsia="宋体" w:cs="仿宋"/>
                <w:sz w:val="24"/>
                <w:szCs w:val="24"/>
              </w:rPr>
              <w:t>采购</w:t>
            </w:r>
            <w:r>
              <w:rPr>
                <w:rFonts w:ascii="宋体" w:hAnsi="宋体" w:eastAsia="宋体" w:cs="仿宋"/>
                <w:sz w:val="24"/>
                <w:szCs w:val="24"/>
              </w:rPr>
              <w:t>文件质量；</w:t>
            </w:r>
          </w:p>
          <w:p w14:paraId="35989434">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14:paraId="397A5E77">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14:paraId="2686D153">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14:paraId="1D192BAE">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14:paraId="69AD7379">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14:paraId="3E33CAD0">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w:t>
            </w:r>
            <w:r>
              <w:rPr>
                <w:rFonts w:hint="eastAsia" w:ascii="宋体" w:hAnsi="宋体" w:eastAsia="宋体" w:cs="仿宋"/>
                <w:sz w:val="24"/>
                <w:szCs w:val="24"/>
              </w:rPr>
              <w:t>采购</w:t>
            </w:r>
            <w:r>
              <w:rPr>
                <w:rFonts w:ascii="宋体" w:hAnsi="宋体" w:eastAsia="宋体" w:cs="仿宋"/>
                <w:sz w:val="24"/>
                <w:szCs w:val="24"/>
              </w:rPr>
              <w:t>过程中需要配合其他相关工作。</w:t>
            </w:r>
          </w:p>
          <w:p w14:paraId="63F86FF1">
            <w:pPr>
              <w:rPr>
                <w:rFonts w:hint="eastAsia"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14:paraId="02D4DE71">
        <w:tblPrEx>
          <w:tblCellMar>
            <w:top w:w="0" w:type="dxa"/>
            <w:left w:w="108" w:type="dxa"/>
            <w:bottom w:w="0" w:type="dxa"/>
            <w:right w:w="108" w:type="dxa"/>
          </w:tblCellMar>
        </w:tblPrEx>
        <w:trPr>
          <w:gridAfter w:val="1"/>
          <w:wAfter w:w="317" w:type="dxa"/>
          <w:trHeight w:val="664"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14:paraId="7C68EF47">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60B06F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6BBB130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14:paraId="7C33A6AD">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6636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14:paraId="5B52D3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137EA2AE">
            <w:pPr>
              <w:widowControl/>
              <w:jc w:val="left"/>
              <w:rPr>
                <w:rFonts w:hint="eastAsia" w:ascii="宋体" w:hAnsi="宋体" w:eastAsia="宋体" w:cs="宋体"/>
                <w:color w:val="000000"/>
                <w:kern w:val="0"/>
                <w:sz w:val="24"/>
                <w:szCs w:val="24"/>
              </w:rPr>
            </w:pPr>
            <w:r>
              <w:rPr>
                <w:rFonts w:ascii="宋体" w:hAnsi="宋体" w:eastAsia="宋体" w:cs="宋体"/>
                <w:color w:val="000000"/>
                <w:kern w:val="0"/>
                <w:sz w:val="24"/>
                <w:szCs w:val="24"/>
              </w:rPr>
              <w:t>本次</w:t>
            </w:r>
            <w:r>
              <w:rPr>
                <w:rFonts w:hint="eastAsia" w:ascii="宋体" w:hAnsi="宋体" w:eastAsia="宋体" w:cs="宋体"/>
                <w:color w:val="000000"/>
                <w:kern w:val="0"/>
                <w:sz w:val="24"/>
                <w:szCs w:val="24"/>
              </w:rPr>
              <w:t>代理服务费</w:t>
            </w:r>
            <w:r>
              <w:rPr>
                <w:rFonts w:ascii="宋体" w:hAnsi="宋体" w:eastAsia="宋体" w:cs="宋体"/>
                <w:color w:val="000000"/>
                <w:kern w:val="0"/>
                <w:sz w:val="24"/>
                <w:szCs w:val="24"/>
              </w:rPr>
              <w:t>上限价</w:t>
            </w:r>
            <w:r>
              <w:rPr>
                <w:rFonts w:hint="eastAsia" w:ascii="宋体" w:hAnsi="宋体" w:eastAsia="宋体" w:cs="宋体"/>
                <w:color w:val="000000"/>
                <w:kern w:val="0"/>
                <w:sz w:val="24"/>
                <w:szCs w:val="24"/>
                <w:lang w:val="en-US" w:eastAsia="zh-CN"/>
              </w:rPr>
              <w:t>2116</w:t>
            </w:r>
            <w:bookmarkStart w:id="0" w:name="_GoBack"/>
            <w:bookmarkEnd w:id="0"/>
            <w:r>
              <w:rPr>
                <w:rFonts w:hint="eastAsia" w:ascii="宋体" w:hAnsi="宋体" w:eastAsia="宋体" w:cs="宋体"/>
                <w:color w:val="000000"/>
                <w:kern w:val="0"/>
                <w:sz w:val="24"/>
                <w:szCs w:val="24"/>
                <w:lang w:val="en-US" w:eastAsia="zh-CN"/>
              </w:rPr>
              <w:t>0</w:t>
            </w:r>
            <w:r>
              <w:rPr>
                <w:rFonts w:hint="eastAsia" w:ascii="宋体" w:hAnsi="宋体" w:eastAsia="宋体" w:cs="宋体"/>
                <w:bCs/>
                <w:color w:val="000000"/>
                <w:kern w:val="0"/>
                <w:sz w:val="24"/>
                <w:szCs w:val="24"/>
              </w:rPr>
              <w:t>.00</w:t>
            </w:r>
            <w:r>
              <w:rPr>
                <w:rFonts w:ascii="宋体" w:hAnsi="宋体" w:eastAsia="宋体" w:cs="宋体"/>
                <w:color w:val="000000"/>
                <w:kern w:val="0"/>
                <w:sz w:val="24"/>
                <w:szCs w:val="24"/>
              </w:rPr>
              <w:t>元，</w:t>
            </w:r>
            <w:r>
              <w:rPr>
                <w:rFonts w:hint="eastAsia" w:ascii="宋体" w:hAnsi="宋体" w:eastAsia="宋体" w:cs="宋体"/>
                <w:color w:val="000000"/>
                <w:kern w:val="0"/>
                <w:sz w:val="24"/>
                <w:szCs w:val="24"/>
              </w:rPr>
              <w:t>本项目以报下浮率的方式，报价人须综合考虑各类费用。本函请于202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月6日17点前送达邮箱，邮箱地址：323431302@qq.com。</w:t>
            </w:r>
          </w:p>
        </w:tc>
      </w:tr>
      <w:tr w14:paraId="28F16FB0">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648E4743">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4150BE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51A7AF00">
            <w:pPr>
              <w:widowControl/>
              <w:jc w:val="center"/>
              <w:rPr>
                <w:rFonts w:hint="eastAsia" w:ascii="宋体" w:hAnsi="宋体" w:eastAsia="宋体" w:cs="宋体"/>
                <w:color w:val="000000"/>
                <w:kern w:val="0"/>
                <w:sz w:val="24"/>
                <w:szCs w:val="24"/>
              </w:rPr>
            </w:pPr>
            <w:r>
              <w:rPr>
                <w:rFonts w:hint="eastAsia" w:ascii="宋体" w:hAnsi="宋体" w:eastAsia="宋体" w:cs="仿宋"/>
                <w:sz w:val="24"/>
                <w:szCs w:val="24"/>
              </w:rPr>
              <w:t>茂名滨海新区东湾绿城15栋宿舍楼电器采购项目</w:t>
            </w:r>
          </w:p>
        </w:tc>
      </w:tr>
      <w:tr w14:paraId="5A78A365">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515680DD">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7E9A74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下浮率（%）</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6753B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14:paraId="6C806AB1">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61214A3B">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5529B2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3BC0BF8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自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月  日起，至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14:paraId="463B8A2E">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14:paraId="158A01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14:paraId="6A69BA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14:paraId="752CBF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14:paraId="50AADF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11F4D12">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14:paraId="7530D0BD">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6CC4CE2E">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5526ADBA">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14:paraId="47E38B84">
            <w:pPr>
              <w:widowControl/>
              <w:jc w:val="left"/>
              <w:rPr>
                <w:rFonts w:ascii="Times New Roman" w:hAnsi="Times New Roman" w:cs="Times New Roman"/>
                <w:kern w:val="0"/>
                <w:sz w:val="24"/>
                <w:szCs w:val="24"/>
              </w:rPr>
            </w:pPr>
          </w:p>
        </w:tc>
        <w:tc>
          <w:tcPr>
            <w:tcW w:w="4681" w:type="dxa"/>
            <w:gridSpan w:val="2"/>
            <w:shd w:val="clear" w:color="auto" w:fill="auto"/>
            <w:vAlign w:val="center"/>
          </w:tcPr>
          <w:p w14:paraId="7F6C23B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72A2F85F">
            <w:pPr>
              <w:widowControl/>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488C88CA">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14:paraId="58DC8F6B">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2076DAA8">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0AAF3042">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14:paraId="7DDB038D">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14:paraId="56244589">
            <w:pPr>
              <w:widowControl/>
              <w:ind w:firstLine="1920" w:firstLineChars="8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52687610">
      <w:pPr>
        <w:widowControl/>
        <w:jc w:val="left"/>
        <w:rPr>
          <w:rFonts w:hint="eastAsia" w:ascii="仿宋_GB2312" w:eastAsia="仿宋_GB2312"/>
          <w:sz w:val="32"/>
          <w:szCs w:val="32"/>
        </w:rPr>
      </w:pPr>
      <w:r>
        <w:rPr>
          <w:rFonts w:hint="eastAsia" w:ascii="仿宋_GB2312" w:eastAsia="仿宋_GB2312"/>
          <w:sz w:val="32"/>
          <w:szCs w:val="32"/>
        </w:rPr>
        <w:t>附件2：综合评分表</w:t>
      </w:r>
    </w:p>
    <w:p w14:paraId="0C8624FF">
      <w:pPr>
        <w:widowControl/>
        <w:jc w:val="left"/>
        <w:rPr>
          <w:rFonts w:hint="eastAsia" w:ascii="仿宋_GB2312" w:eastAsia="仿宋_GB2312"/>
          <w:sz w:val="32"/>
          <w:szCs w:val="32"/>
        </w:rPr>
      </w:pPr>
      <w:r>
        <w:drawing>
          <wp:inline distT="0" distB="0" distL="114300" distR="114300">
            <wp:extent cx="5271770" cy="8369935"/>
            <wp:effectExtent l="0" t="0" r="12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770" cy="836993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D18"/>
    <w:rsid w:val="000A3395"/>
    <w:rsid w:val="000B2AAD"/>
    <w:rsid w:val="000C323B"/>
    <w:rsid w:val="000E1F7A"/>
    <w:rsid w:val="00101E86"/>
    <w:rsid w:val="00117743"/>
    <w:rsid w:val="00134D39"/>
    <w:rsid w:val="00136B3F"/>
    <w:rsid w:val="00136B7E"/>
    <w:rsid w:val="0016559C"/>
    <w:rsid w:val="00191715"/>
    <w:rsid w:val="001B150E"/>
    <w:rsid w:val="001C0D23"/>
    <w:rsid w:val="001E57AD"/>
    <w:rsid w:val="0021440E"/>
    <w:rsid w:val="00214B14"/>
    <w:rsid w:val="00223289"/>
    <w:rsid w:val="00245E2B"/>
    <w:rsid w:val="00255C74"/>
    <w:rsid w:val="0028792B"/>
    <w:rsid w:val="00293AC8"/>
    <w:rsid w:val="002B27E4"/>
    <w:rsid w:val="002B3589"/>
    <w:rsid w:val="002C2AA2"/>
    <w:rsid w:val="003068EA"/>
    <w:rsid w:val="00333BD2"/>
    <w:rsid w:val="00354B10"/>
    <w:rsid w:val="0035775C"/>
    <w:rsid w:val="00375EE1"/>
    <w:rsid w:val="00397B2B"/>
    <w:rsid w:val="003D275F"/>
    <w:rsid w:val="003D6160"/>
    <w:rsid w:val="003E232C"/>
    <w:rsid w:val="003E73D7"/>
    <w:rsid w:val="004474DE"/>
    <w:rsid w:val="004553E7"/>
    <w:rsid w:val="0045685E"/>
    <w:rsid w:val="00465234"/>
    <w:rsid w:val="00472951"/>
    <w:rsid w:val="00473E13"/>
    <w:rsid w:val="00480B33"/>
    <w:rsid w:val="00495581"/>
    <w:rsid w:val="004A238B"/>
    <w:rsid w:val="004A4371"/>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3B0C"/>
    <w:rsid w:val="0084631E"/>
    <w:rsid w:val="00847A9E"/>
    <w:rsid w:val="008511A0"/>
    <w:rsid w:val="008533DD"/>
    <w:rsid w:val="00884454"/>
    <w:rsid w:val="0089496D"/>
    <w:rsid w:val="008A4361"/>
    <w:rsid w:val="008C4520"/>
    <w:rsid w:val="008C5595"/>
    <w:rsid w:val="008C6FF8"/>
    <w:rsid w:val="00922E93"/>
    <w:rsid w:val="0093254D"/>
    <w:rsid w:val="00950BC0"/>
    <w:rsid w:val="00956793"/>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3B2F"/>
    <w:rsid w:val="00AF46AE"/>
    <w:rsid w:val="00B04F07"/>
    <w:rsid w:val="00B340FF"/>
    <w:rsid w:val="00B524FB"/>
    <w:rsid w:val="00B64CD0"/>
    <w:rsid w:val="00B8026E"/>
    <w:rsid w:val="00B930DB"/>
    <w:rsid w:val="00BA78AE"/>
    <w:rsid w:val="00BB5495"/>
    <w:rsid w:val="00BD7463"/>
    <w:rsid w:val="00BE17AB"/>
    <w:rsid w:val="00BF4A41"/>
    <w:rsid w:val="00C02E24"/>
    <w:rsid w:val="00C21F33"/>
    <w:rsid w:val="00C2202F"/>
    <w:rsid w:val="00C346BC"/>
    <w:rsid w:val="00C40137"/>
    <w:rsid w:val="00C61AEE"/>
    <w:rsid w:val="00C62B68"/>
    <w:rsid w:val="00C75ED2"/>
    <w:rsid w:val="00C848E9"/>
    <w:rsid w:val="00CD508A"/>
    <w:rsid w:val="00CE62DD"/>
    <w:rsid w:val="00CF4CC8"/>
    <w:rsid w:val="00D01D36"/>
    <w:rsid w:val="00D01F64"/>
    <w:rsid w:val="00D13228"/>
    <w:rsid w:val="00D30623"/>
    <w:rsid w:val="00D36E79"/>
    <w:rsid w:val="00D76253"/>
    <w:rsid w:val="00D777A6"/>
    <w:rsid w:val="00D9787E"/>
    <w:rsid w:val="00DA01E5"/>
    <w:rsid w:val="00DA1A8E"/>
    <w:rsid w:val="00DE0DE9"/>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35C6B10"/>
    <w:rsid w:val="040251CE"/>
    <w:rsid w:val="05A65C89"/>
    <w:rsid w:val="06113140"/>
    <w:rsid w:val="081163FE"/>
    <w:rsid w:val="0A327637"/>
    <w:rsid w:val="0A74608F"/>
    <w:rsid w:val="0AD66137"/>
    <w:rsid w:val="0C15158B"/>
    <w:rsid w:val="0E8F4289"/>
    <w:rsid w:val="0F24325F"/>
    <w:rsid w:val="138767C9"/>
    <w:rsid w:val="15851796"/>
    <w:rsid w:val="1680360B"/>
    <w:rsid w:val="18CC6771"/>
    <w:rsid w:val="1AB01BE3"/>
    <w:rsid w:val="1B024A1B"/>
    <w:rsid w:val="1B525046"/>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06102C"/>
    <w:rsid w:val="3D9B0C9C"/>
    <w:rsid w:val="3FBB7EA0"/>
    <w:rsid w:val="433A7208"/>
    <w:rsid w:val="43AA224B"/>
    <w:rsid w:val="468C46BC"/>
    <w:rsid w:val="4A6B06F9"/>
    <w:rsid w:val="4AFB2C10"/>
    <w:rsid w:val="4C4709E2"/>
    <w:rsid w:val="4D66553A"/>
    <w:rsid w:val="4DBD6EEB"/>
    <w:rsid w:val="4F702F33"/>
    <w:rsid w:val="52730AE9"/>
    <w:rsid w:val="52D0653F"/>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autoRedefine/>
    <w:semiHidden/>
    <w:unhideWhenUsed/>
    <w:qFormat/>
    <w:uiPriority w:val="99"/>
    <w:rPr>
      <w:color w:val="605E5C"/>
      <w:shd w:val="clear" w:color="auto" w:fill="E1DFDD"/>
    </w:rPr>
  </w:style>
  <w:style w:type="character" w:customStyle="1" w:styleId="8">
    <w:name w:val="页眉 字符"/>
    <w:basedOn w:val="5"/>
    <w:link w:val="3"/>
    <w:autoRedefine/>
    <w:qFormat/>
    <w:uiPriority w:val="99"/>
    <w:rPr>
      <w:sz w:val="18"/>
      <w:szCs w:val="18"/>
    </w:rPr>
  </w:style>
  <w:style w:type="character" w:customStyle="1" w:styleId="9">
    <w:name w:val="页脚 字符"/>
    <w:basedOn w:val="5"/>
    <w:link w:val="2"/>
    <w:autoRedefine/>
    <w:qFormat/>
    <w:uiPriority w:val="99"/>
    <w:rPr>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925</Words>
  <Characters>1016</Characters>
  <Lines>8</Lines>
  <Paragraphs>2</Paragraphs>
  <TotalTime>9</TotalTime>
  <ScaleCrop>false</ScaleCrop>
  <LinksUpToDate>false</LinksUpToDate>
  <CharactersWithSpaces>1074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2024-12-05T07:39:00Z</dcterms:created>
  <dc:creator>xie qiaoyi</dc:creator>
  <cp:lastModifiedBy>zhaohong</cp:lastModifiedBy>
  <dcterms:modified xsi:type="dcterms:W3CDTF">2025-03-03T08:10:03Z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0F304441B13D4ADDB0DFB02FD7A9DB0F_13</vt:lpwstr>
  </property>
  <property fmtid="{D5CDD505-2E9C-101B-9397-08002B2CF9AE}" pid="4" name="KSOTemplateDocerSaveRecord">
    <vt:lpwstr>eyJoZGlkIjoiZjFmZWIzNDg2MmIzZjExOTIzMmViNTBmYTMwYTk0ZWYiLCJ1c2VySWQiOiIxMTQ1ODIxMzgwIn0=</vt:lpwstr>
  </property>
</Properties>
</file>