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505"/>
        <w:gridCol w:w="176"/>
      </w:tblGrid>
      <w:tr w14:paraId="05DE1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40400C"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eastAsia="zh-CN"/>
              </w:rPr>
              <w:t>水投公司二级加压泵站围墙整改工程施工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招标代理服务机构公开遴选报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表</w:t>
            </w:r>
          </w:p>
        </w:tc>
      </w:tr>
      <w:tr w14:paraId="41A8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5B9F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业主单位发函时间：202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 w14:paraId="5221B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5B8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E9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B5F8">
            <w:pPr>
              <w:widowControl/>
              <w:rPr>
                <w:rFonts w:hint="default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水投公司二级加压泵站围墙整改工程施工</w:t>
            </w:r>
          </w:p>
        </w:tc>
      </w:tr>
      <w:tr w14:paraId="0AC44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954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E8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DD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D63B">
            <w:pPr>
              <w:widowControl/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建设内容包括挡土墙围墙拆除、围墙新建、钢筋构筑、混凝土浇筑、及其他零星工程内容。</w:t>
            </w:r>
          </w:p>
        </w:tc>
      </w:tr>
      <w:tr w14:paraId="50301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3099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CD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8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94BA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主要工作内容如下：</w:t>
            </w:r>
          </w:p>
          <w:p w14:paraId="6ED5F58B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1）编制招标文件，把控招标文件质量；</w:t>
            </w:r>
          </w:p>
          <w:p w14:paraId="3769B19D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2）接收投标人报名、组织资格审查；</w:t>
            </w:r>
          </w:p>
          <w:p w14:paraId="58BE7365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3）召集答疑会，整理答疑文件；</w:t>
            </w:r>
          </w:p>
          <w:p w14:paraId="4C52F83C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4）组织开标和评标；</w:t>
            </w:r>
          </w:p>
          <w:p w14:paraId="7777A35E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5）办理中选通知书的相关手续；</w:t>
            </w:r>
          </w:p>
          <w:p w14:paraId="6ADB28B9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6）整理招标过程资料；</w:t>
            </w:r>
          </w:p>
          <w:p w14:paraId="0E120F93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7）招标过程中需要配合其他相关工作。</w:t>
            </w:r>
          </w:p>
          <w:p w14:paraId="188A6FA1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以上工作内容暂定，实际以双方签订的合同约定为准。</w:t>
            </w:r>
          </w:p>
        </w:tc>
      </w:tr>
      <w:tr w14:paraId="18C2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7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BA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66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工期要求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4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按业主方与项目具体要求为准。</w:t>
            </w:r>
          </w:p>
        </w:tc>
      </w:tr>
      <w:tr w14:paraId="6637A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605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75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84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93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代理服务费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最高上限价11400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根据下浮率报价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，最终结算价以中标价结合相关计费标准及下浮率计算，报价单位需综合考虑成本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本函请于202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17：00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点前送达邮箱，邮箱地址：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19820381678@139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.com。</w:t>
            </w:r>
          </w:p>
        </w:tc>
      </w:tr>
      <w:tr w14:paraId="3B8FB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96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C5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E0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667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水投公司二级加压泵站围墙整改工程施工</w:t>
            </w:r>
          </w:p>
        </w:tc>
      </w:tr>
      <w:tr w14:paraId="72A65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28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42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F2E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报价金额</w:t>
            </w:r>
          </w:p>
          <w:p w14:paraId="5D48CE0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（下浮率）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4E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 w14:paraId="24517B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63D4C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0D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2FD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报价单位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14F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6B22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69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9A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E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报价有效期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CC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日止。</w:t>
            </w:r>
          </w:p>
        </w:tc>
      </w:tr>
      <w:tr w14:paraId="278B8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C6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7F39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A0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66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9410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noWrap w:val="0"/>
            <w:vAlign w:val="center"/>
          </w:tcPr>
          <w:p w14:paraId="296B020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4127F59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79B2D43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48ACA6F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4230C9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72BA7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E528DB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B64D4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6763E0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</w:t>
            </w:r>
          </w:p>
          <w:p w14:paraId="37367138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（加盖公章）</w:t>
            </w:r>
          </w:p>
        </w:tc>
      </w:tr>
      <w:tr w14:paraId="1C662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noWrap w:val="0"/>
            <w:vAlign w:val="center"/>
          </w:tcPr>
          <w:p w14:paraId="0DCA777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347CC25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1264DA0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058C51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74EA7B1D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  月  日</w:t>
            </w:r>
          </w:p>
        </w:tc>
      </w:tr>
    </w:tbl>
    <w:p w14:paraId="3B4FA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0973B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567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WVhYzc4OTE3OGM1NDlmNGMwMTU0NWMxZjczODMifQ=="/>
  </w:docVars>
  <w:rsids>
    <w:rsidRoot w:val="00000000"/>
    <w:rsid w:val="0EDB7A6C"/>
    <w:rsid w:val="10620F29"/>
    <w:rsid w:val="11515ABE"/>
    <w:rsid w:val="13080856"/>
    <w:rsid w:val="17623156"/>
    <w:rsid w:val="17CB6EEE"/>
    <w:rsid w:val="189217DB"/>
    <w:rsid w:val="1C36099E"/>
    <w:rsid w:val="1E8C6387"/>
    <w:rsid w:val="267F4FFC"/>
    <w:rsid w:val="280371E5"/>
    <w:rsid w:val="2ABF1892"/>
    <w:rsid w:val="2B480F7B"/>
    <w:rsid w:val="2BFD3F9C"/>
    <w:rsid w:val="2C436DF3"/>
    <w:rsid w:val="2CFB12A7"/>
    <w:rsid w:val="2FA841E8"/>
    <w:rsid w:val="31794E91"/>
    <w:rsid w:val="32B80A79"/>
    <w:rsid w:val="32BB1D49"/>
    <w:rsid w:val="36E8434B"/>
    <w:rsid w:val="37F30DCD"/>
    <w:rsid w:val="3A6D4E67"/>
    <w:rsid w:val="3B6E7F2E"/>
    <w:rsid w:val="3CED6733"/>
    <w:rsid w:val="3DC21BFB"/>
    <w:rsid w:val="3E0E7D94"/>
    <w:rsid w:val="3E2324CA"/>
    <w:rsid w:val="3E5A6583"/>
    <w:rsid w:val="41253D65"/>
    <w:rsid w:val="412A5860"/>
    <w:rsid w:val="41CC3178"/>
    <w:rsid w:val="42DD6902"/>
    <w:rsid w:val="43D015AC"/>
    <w:rsid w:val="48B14AB8"/>
    <w:rsid w:val="49307D36"/>
    <w:rsid w:val="4A767D68"/>
    <w:rsid w:val="4A7E1996"/>
    <w:rsid w:val="4D9A1FBF"/>
    <w:rsid w:val="4F2D7040"/>
    <w:rsid w:val="50FC11ED"/>
    <w:rsid w:val="51F45E98"/>
    <w:rsid w:val="54893732"/>
    <w:rsid w:val="58AC2BA6"/>
    <w:rsid w:val="5E525F9E"/>
    <w:rsid w:val="5F97010C"/>
    <w:rsid w:val="5FA01F47"/>
    <w:rsid w:val="66C622BA"/>
    <w:rsid w:val="6AFB4BCD"/>
    <w:rsid w:val="6CC87B57"/>
    <w:rsid w:val="6DB63E53"/>
    <w:rsid w:val="710D46D2"/>
    <w:rsid w:val="72D217AD"/>
    <w:rsid w:val="737A105E"/>
    <w:rsid w:val="74161AF0"/>
    <w:rsid w:val="74A86365"/>
    <w:rsid w:val="76373F9F"/>
    <w:rsid w:val="777811D4"/>
    <w:rsid w:val="77A85555"/>
    <w:rsid w:val="79D67AB6"/>
    <w:rsid w:val="7C852D1B"/>
    <w:rsid w:val="7D404846"/>
    <w:rsid w:val="7E9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446</Words>
  <Characters>486</Characters>
  <Lines>0</Lines>
  <Paragraphs>0</Paragraphs>
  <TotalTime>16</TotalTime>
  <ScaleCrop>false</ScaleCrop>
  <LinksUpToDate>false</LinksUpToDate>
  <CharactersWithSpaces>501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2024-07-03T06:20:00Z</dcterms:created>
  <dc:creator>LST</dc:creator>
  <cp:lastModifiedBy>李</cp:lastModifiedBy>
  <dcterms:modified xsi:type="dcterms:W3CDTF">2025-05-12T06:54:39Z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984F328379B2425D9DF7DD8B026DB927_12</vt:lpwstr>
  </property>
  <property fmtid="{D5CDD505-2E9C-101B-9397-08002B2CF9AE}" pid="4" name="KSOTemplateDocerSaveRecord">
    <vt:lpwstr>eyJoZGlkIjoiMDljYzUzMWQ4OWI0YzBkYjYzMDRhZTY5ZjZkYmFmYTgiLCJ1c2VySWQiOiIyNTAwMDE5MDkifQ==</vt:lpwstr>
  </property>
</Properties>
</file>