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E138" w14:textId="77777777" w:rsidR="00296C01" w:rsidRDefault="004A1D9F" w:rsidP="004A1D9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A1D9F">
        <w:rPr>
          <w:rFonts w:ascii="方正小标宋简体" w:eastAsia="方正小标宋简体" w:hint="eastAsia"/>
          <w:sz w:val="44"/>
          <w:szCs w:val="44"/>
        </w:rPr>
        <w:t>茂名滨海新区</w:t>
      </w:r>
      <w:r w:rsidR="00296C01">
        <w:rPr>
          <w:rFonts w:ascii="方正小标宋简体" w:eastAsia="方正小标宋简体" w:hint="eastAsia"/>
          <w:sz w:val="44"/>
          <w:szCs w:val="44"/>
        </w:rPr>
        <w:t>大竹洲岛现代化海洋牧场</w:t>
      </w:r>
    </w:p>
    <w:p w14:paraId="58937DA6" w14:textId="4A51E924" w:rsidR="00480B33" w:rsidRPr="007C4B07" w:rsidRDefault="00296C01" w:rsidP="004A1D9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项目前期专项</w:t>
      </w:r>
      <w:r w:rsidR="007C4B07" w:rsidRPr="007C4B07">
        <w:rPr>
          <w:rFonts w:ascii="方正小标宋简体" w:eastAsia="方正小标宋简体" w:hint="eastAsia"/>
          <w:sz w:val="44"/>
          <w:szCs w:val="44"/>
        </w:rPr>
        <w:t>服务</w:t>
      </w:r>
      <w:r w:rsidR="007128D4" w:rsidRPr="007C4B07">
        <w:rPr>
          <w:rFonts w:ascii="方正小标宋简体" w:eastAsia="方正小标宋简体" w:hint="eastAsia"/>
          <w:sz w:val="44"/>
          <w:szCs w:val="44"/>
        </w:rPr>
        <w:t>市场调研公告</w:t>
      </w:r>
    </w:p>
    <w:p w14:paraId="3AAC81BD" w14:textId="77777777" w:rsidR="007128D4" w:rsidRPr="00214B14" w:rsidRDefault="007128D4" w:rsidP="007128D4">
      <w:pPr>
        <w:jc w:val="center"/>
        <w:rPr>
          <w:rFonts w:ascii="仿宋_GB2312" w:eastAsia="仿宋_GB2312" w:hint="eastAsia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76169D62" w:rsidR="00480B33" w:rsidRPr="007C4B07" w:rsidRDefault="00B8026E" w:rsidP="007C4B0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现我司有</w:t>
      </w:r>
      <w:r w:rsidR="00296C01" w:rsidRPr="00296C01">
        <w:rPr>
          <w:rFonts w:ascii="仿宋_GB2312" w:eastAsia="仿宋_GB2312" w:hint="eastAsia"/>
          <w:b/>
          <w:bCs/>
          <w:sz w:val="32"/>
          <w:szCs w:val="32"/>
        </w:rPr>
        <w:t>茂名滨海新区大竹洲岛现代化海洋牧场项目前期专项服务</w:t>
      </w:r>
      <w:r>
        <w:rPr>
          <w:rFonts w:ascii="仿宋_GB2312" w:eastAsia="仿宋_GB2312" w:hint="eastAsia"/>
          <w:sz w:val="32"/>
          <w:szCs w:val="32"/>
        </w:rPr>
        <w:t>需要开展采购工作，为做好</w:t>
      </w:r>
      <w:r w:rsidR="007C4B07">
        <w:rPr>
          <w:rFonts w:ascii="仿宋_GB2312" w:eastAsia="仿宋_GB2312" w:hint="eastAsia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流程，现阶段公开向社会</w:t>
      </w:r>
      <w:r w:rsidR="0092629E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进行</w:t>
      </w:r>
      <w:r w:rsidRPr="00B8026E">
        <w:rPr>
          <w:rFonts w:ascii="仿宋_GB2312" w:eastAsia="仿宋_GB2312" w:hint="eastAsia"/>
          <w:sz w:val="32"/>
          <w:szCs w:val="32"/>
        </w:rPr>
        <w:t>市场</w:t>
      </w:r>
      <w:r w:rsidR="006939A0">
        <w:rPr>
          <w:rFonts w:ascii="仿宋_GB2312" w:eastAsia="仿宋_GB2312" w:hint="eastAsia"/>
          <w:sz w:val="32"/>
          <w:szCs w:val="32"/>
        </w:rPr>
        <w:t>价格</w:t>
      </w:r>
      <w:r w:rsidRPr="00B8026E">
        <w:rPr>
          <w:rFonts w:ascii="仿宋_GB2312" w:eastAsia="仿宋_GB2312" w:hint="eastAsia"/>
          <w:sz w:val="32"/>
          <w:szCs w:val="32"/>
        </w:rPr>
        <w:t>调研</w:t>
      </w:r>
      <w:r>
        <w:rPr>
          <w:rFonts w:ascii="仿宋_GB2312" w:eastAsia="仿宋_GB2312" w:hint="eastAsia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4A1D9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 w:rsidR="00296C0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 w:rsidR="00296C01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8C2E32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DA0D7EE" w14:textId="08CC41BE" w:rsidR="00480B33" w:rsidRDefault="00000000" w:rsidP="007C4B07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296C01" w:rsidRPr="00296C01">
        <w:rPr>
          <w:rFonts w:ascii="仿宋_GB2312" w:eastAsia="仿宋_GB2312" w:hint="eastAsia"/>
          <w:sz w:val="32"/>
          <w:szCs w:val="32"/>
        </w:rPr>
        <w:t>茂名滨海新区大竹洲岛现代化海洋牧场项目前期专项服务</w:t>
      </w:r>
      <w:r w:rsidR="00B8026E" w:rsidRPr="00B8026E">
        <w:rPr>
          <w:rFonts w:ascii="仿宋_GB2312" w:eastAsia="仿宋_GB2312" w:hint="eastAsia"/>
          <w:sz w:val="32"/>
          <w:szCs w:val="32"/>
        </w:rPr>
        <w:t>市场调研</w:t>
      </w:r>
      <w:r w:rsidR="00B8026E">
        <w:rPr>
          <w:rFonts w:ascii="仿宋_GB2312" w:eastAsia="仿宋_GB2312" w:hint="eastAsia"/>
          <w:sz w:val="32"/>
          <w:szCs w:val="32"/>
        </w:rPr>
        <w:t>函</w:t>
      </w:r>
    </w:p>
    <w:p w14:paraId="6E886C59" w14:textId="77777777" w:rsidR="00480B33" w:rsidRDefault="00480B33">
      <w:pPr>
        <w:jc w:val="right"/>
        <w:rPr>
          <w:rFonts w:ascii="仿宋_GB2312" w:eastAsia="仿宋_GB2312" w:hint="eastAsia"/>
          <w:sz w:val="32"/>
          <w:szCs w:val="32"/>
        </w:rPr>
      </w:pPr>
    </w:p>
    <w:p w14:paraId="02B17697" w14:textId="0D8991AE" w:rsidR="00480B33" w:rsidRDefault="00000000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4A1D9F">
        <w:rPr>
          <w:rFonts w:ascii="仿宋_GB2312" w:eastAsia="仿宋_GB2312" w:hint="eastAsia"/>
          <w:sz w:val="32"/>
          <w:szCs w:val="32"/>
        </w:rPr>
        <w:t>发展集团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3A439799" w:rsidR="00480B33" w:rsidRDefault="0000000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</w:t>
      </w:r>
      <w:r w:rsidR="004A1D9F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4A1D9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296C0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296C01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846"/>
        <w:gridCol w:w="378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89C85" w14:textId="77777777" w:rsidR="00296C01" w:rsidRDefault="00296C01" w:rsidP="007C4B07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296C01">
              <w:rPr>
                <w:rFonts w:ascii="方正小标宋简体" w:eastAsia="方正小标宋简体" w:hint="eastAsia"/>
                <w:sz w:val="36"/>
                <w:szCs w:val="36"/>
              </w:rPr>
              <w:t>茂名滨海新区大竹洲岛现代化海洋牧场项目</w:t>
            </w:r>
          </w:p>
          <w:p w14:paraId="14963B7C" w14:textId="742EC2EB" w:rsidR="00480B33" w:rsidRPr="007C4B07" w:rsidRDefault="00296C01" w:rsidP="007C4B07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296C01">
              <w:rPr>
                <w:rFonts w:ascii="方正小标宋简体" w:eastAsia="方正小标宋简体" w:hint="eastAsia"/>
                <w:sz w:val="36"/>
                <w:szCs w:val="36"/>
              </w:rPr>
              <w:t>前期专项服务</w:t>
            </w:r>
            <w:r w:rsidR="00B8026E" w:rsidRPr="00B8026E">
              <w:rPr>
                <w:rFonts w:ascii="方正小标宋简体" w:eastAsia="方正小标宋简体" w:hint="eastAsia"/>
                <w:sz w:val="36"/>
                <w:szCs w:val="36"/>
              </w:rPr>
              <w:t>市场调研函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70C86A02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296C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296C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0FC6" w14:paraId="2FFB83E8" w14:textId="77777777" w:rsidTr="004A1D9F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6D7B2094" w:rsidR="00710FC6" w:rsidRPr="00B8026E" w:rsidRDefault="00710FC6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61EBEF04" w:rsidR="00710FC6" w:rsidRDefault="00296C01" w:rsidP="007C4B07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296C01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茂名滨海新区大竹洲岛现代化海洋牧场项目前期专项服务</w:t>
            </w:r>
          </w:p>
        </w:tc>
      </w:tr>
      <w:tr w:rsidR="00710FC6" w14:paraId="0A95A150" w14:textId="77777777" w:rsidTr="004A1D9F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710FC6" w:rsidRDefault="00710FC6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32497142" w:rsidR="00710FC6" w:rsidRPr="00B04F07" w:rsidRDefault="00497E3C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我司负责</w:t>
            </w:r>
            <w:r w:rsidR="00296C01" w:rsidRPr="00296C01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茂名滨海新区大竹洲岛现代化海洋牧场项目</w:t>
            </w:r>
            <w:r w:rsidR="00296C01">
              <w:rPr>
                <w:rFonts w:ascii="宋体" w:eastAsia="宋体" w:hAnsi="宋体" w:cs="仿宋" w:hint="eastAsia"/>
                <w:sz w:val="24"/>
                <w:szCs w:val="24"/>
              </w:rPr>
              <w:t>建设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工作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，目前项目处于前期阶段。为推进工作顺利进行，现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需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 w:rsidR="00296C01" w:rsidRPr="00296C01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茂名滨海新区大竹洲岛现代化海洋牧场项目前期专项服务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，通过专业的第三方服务协助我司申请约</w:t>
            </w:r>
            <w:r w:rsidR="00296C01">
              <w:rPr>
                <w:rFonts w:ascii="宋体" w:eastAsia="宋体" w:hAnsi="宋体" w:cs="仿宋" w:hint="eastAsia"/>
                <w:sz w:val="24"/>
                <w:szCs w:val="24"/>
              </w:rPr>
              <w:t>676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公顷</w:t>
            </w:r>
            <w:r w:rsidR="004A1D9F">
              <w:rPr>
                <w:rFonts w:ascii="宋体" w:eastAsia="宋体" w:hAnsi="宋体" w:cs="仿宋" w:hint="eastAsia"/>
                <w:sz w:val="24"/>
                <w:szCs w:val="24"/>
              </w:rPr>
              <w:t>项目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用海。</w:t>
            </w:r>
          </w:p>
        </w:tc>
      </w:tr>
      <w:tr w:rsidR="00710FC6" w14:paraId="3F78F546" w14:textId="77777777" w:rsidTr="004A1D9F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710FC6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9CF" w14:textId="77777777" w:rsidR="00710FC6" w:rsidRPr="00B8026E" w:rsidRDefault="00710FC6" w:rsidP="00B8026E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92FFF90" w14:textId="77777777" w:rsidR="004A1D9F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1、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宗海图、界址图及用海请示</w:t>
            </w:r>
          </w:p>
          <w:p w14:paraId="737E23BB" w14:textId="77777777" w:rsidR="004A1D9F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2、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海域水下地形测量</w:t>
            </w:r>
          </w:p>
          <w:p w14:paraId="2D0F40A4" w14:textId="59114E12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3、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海域海底地貌及浅层底质探测</w:t>
            </w:r>
          </w:p>
          <w:p w14:paraId="049A4F91" w14:textId="77777777" w:rsidR="004A1D9F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4、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海洋生态环境调查</w:t>
            </w:r>
          </w:p>
          <w:p w14:paraId="04CF81A3" w14:textId="5C069BF8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5、</w:t>
            </w:r>
            <w:r w:rsidRPr="004A1D9F">
              <w:rPr>
                <w:rFonts w:ascii="宋体" w:eastAsia="宋体" w:hAnsi="宋体" w:cs="仿宋" w:hint="eastAsia"/>
                <w:sz w:val="24"/>
                <w:szCs w:val="24"/>
              </w:rPr>
              <w:t>海洋水文环境调查</w:t>
            </w:r>
          </w:p>
          <w:p w14:paraId="7DAAC458" w14:textId="0CCA5138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6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CE727E" w:rsidRPr="00CE727E">
              <w:rPr>
                <w:rFonts w:ascii="宋体" w:eastAsia="宋体" w:hAnsi="宋体" w:cs="仿宋" w:hint="eastAsia"/>
                <w:sz w:val="24"/>
                <w:szCs w:val="24"/>
              </w:rPr>
              <w:t>可行性研究报告</w:t>
            </w:r>
          </w:p>
          <w:p w14:paraId="30D1CDDF" w14:textId="00560C68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7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4A1D9F">
              <w:rPr>
                <w:rFonts w:ascii="宋体" w:eastAsia="宋体" w:hAnsi="宋体" w:cs="仿宋" w:hint="eastAsia"/>
                <w:sz w:val="24"/>
                <w:szCs w:val="24"/>
              </w:rPr>
              <w:t>海域使用论证</w:t>
            </w:r>
          </w:p>
          <w:p w14:paraId="56CB36E8" w14:textId="62B90804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8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CE727E" w:rsidRPr="00CE727E">
              <w:rPr>
                <w:rFonts w:ascii="宋体" w:eastAsia="宋体" w:hAnsi="宋体" w:cs="仿宋" w:hint="eastAsia"/>
                <w:sz w:val="24"/>
                <w:szCs w:val="24"/>
              </w:rPr>
              <w:t>项目环境影响评价</w:t>
            </w:r>
          </w:p>
          <w:p w14:paraId="306D8F3B" w14:textId="04AEA00A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9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CE727E" w:rsidRPr="00CE727E">
              <w:rPr>
                <w:rFonts w:ascii="宋体" w:eastAsia="宋体" w:hAnsi="宋体" w:cs="仿宋" w:hint="eastAsia"/>
                <w:sz w:val="24"/>
                <w:szCs w:val="24"/>
              </w:rPr>
              <w:t>航道通航影响评价</w:t>
            </w:r>
          </w:p>
          <w:p w14:paraId="3EF105D1" w14:textId="592D7EB7" w:rsidR="00710FC6" w:rsidRDefault="00710FC6" w:rsidP="00B8026E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正式的采购文件</w:t>
            </w: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约定为准。</w:t>
            </w:r>
          </w:p>
        </w:tc>
      </w:tr>
      <w:tr w:rsidR="00710FC6" w14:paraId="70E534CF" w14:textId="77777777" w:rsidTr="004A1D9F">
        <w:trPr>
          <w:gridAfter w:val="1"/>
          <w:wAfter w:w="317" w:type="dxa"/>
          <w:trHeight w:val="60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193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CEF" w14:textId="09FBD334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012" w14:textId="76C467E6" w:rsidR="00710FC6" w:rsidRPr="00710FC6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480B33" w14:paraId="637965D0" w14:textId="77777777" w:rsidTr="004A1D9F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3F3E574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6DDB3194" w:rsidR="00480B33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服务费包括但不限于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编制费、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差旅费、专家费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、评审费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等，报价单位需综合考虑成本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D42C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  <w:r w:rsidR="005808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</w:t>
            </w:r>
            <w:r w:rsidR="00660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上述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660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工作内容分项报价（格式不限，请另附分项报价金额）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96C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96C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8A7A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723DD616" w14:textId="77777777" w:rsidTr="004A1D9F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707035F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739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 w:rsidTr="004A1D9F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4A1D9F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60C8F8E1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4A1D9F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727E" w14:paraId="0EC7BAAB" w14:textId="77777777" w:rsidTr="00CE727E">
        <w:trPr>
          <w:gridAfter w:val="1"/>
          <w:wAfter w:w="317" w:type="dxa"/>
          <w:trHeight w:val="409"/>
          <w:jc w:val="center"/>
        </w:trPr>
        <w:tc>
          <w:tcPr>
            <w:tcW w:w="99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343" w14:textId="6107C4C9" w:rsidR="00CE727E" w:rsidRPr="00CE727E" w:rsidRDefault="00CE727E" w:rsidP="00CE727E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1.本次市场调研仅作为参考，不承诺任何单位将获得服务合同；</w:t>
            </w:r>
          </w:p>
          <w:p w14:paraId="785091FF" w14:textId="4A53563B" w:rsidR="00CE727E" w:rsidRPr="00CE727E" w:rsidRDefault="00CE727E" w:rsidP="00CE727E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司对本次市场调研所收集到的信息将严格保密，仅用于</w:t>
            </w:r>
            <w:r w:rsidR="007568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做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采购决策参考；</w:t>
            </w:r>
          </w:p>
          <w:p w14:paraId="1DCE4F5F" w14:textId="251DA652" w:rsidR="00CE727E" w:rsidRDefault="00CE727E" w:rsidP="00CE727E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司保留调整或终止本次市场调研的权利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80B33" w14:paraId="1A752845" w14:textId="77777777" w:rsidTr="004A1D9F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 w:rsidTr="004A1D9F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E0EF" w14:textId="77777777" w:rsidR="00EA189A" w:rsidRDefault="00EA189A" w:rsidP="00C739BD">
      <w:pPr>
        <w:rPr>
          <w:rFonts w:hint="eastAsia"/>
        </w:rPr>
      </w:pPr>
      <w:r>
        <w:separator/>
      </w:r>
    </w:p>
  </w:endnote>
  <w:endnote w:type="continuationSeparator" w:id="0">
    <w:p w14:paraId="408DCE64" w14:textId="77777777" w:rsidR="00EA189A" w:rsidRDefault="00EA189A" w:rsidP="00C739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B8B9" w14:textId="77777777" w:rsidR="00EA189A" w:rsidRDefault="00EA189A" w:rsidP="00C739BD">
      <w:pPr>
        <w:rPr>
          <w:rFonts w:hint="eastAsia"/>
        </w:rPr>
      </w:pPr>
      <w:r>
        <w:separator/>
      </w:r>
    </w:p>
  </w:footnote>
  <w:footnote w:type="continuationSeparator" w:id="0">
    <w:p w14:paraId="4A2B4710" w14:textId="77777777" w:rsidR="00EA189A" w:rsidRDefault="00EA189A" w:rsidP="00C739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46AB6"/>
    <w:rsid w:val="00160D35"/>
    <w:rsid w:val="00162E2B"/>
    <w:rsid w:val="0016559C"/>
    <w:rsid w:val="00186FF7"/>
    <w:rsid w:val="00191715"/>
    <w:rsid w:val="001C0D23"/>
    <w:rsid w:val="001C71A4"/>
    <w:rsid w:val="001E57AD"/>
    <w:rsid w:val="0021440E"/>
    <w:rsid w:val="00214B14"/>
    <w:rsid w:val="00245E2B"/>
    <w:rsid w:val="00255C74"/>
    <w:rsid w:val="00293AC8"/>
    <w:rsid w:val="00296C01"/>
    <w:rsid w:val="002B27E4"/>
    <w:rsid w:val="002C2AA2"/>
    <w:rsid w:val="00333BD2"/>
    <w:rsid w:val="00354B10"/>
    <w:rsid w:val="00375EE1"/>
    <w:rsid w:val="003D275F"/>
    <w:rsid w:val="003E73D7"/>
    <w:rsid w:val="00446D7C"/>
    <w:rsid w:val="004474DE"/>
    <w:rsid w:val="004553E7"/>
    <w:rsid w:val="00465234"/>
    <w:rsid w:val="00472951"/>
    <w:rsid w:val="00473E13"/>
    <w:rsid w:val="00480B33"/>
    <w:rsid w:val="00495581"/>
    <w:rsid w:val="00497E3C"/>
    <w:rsid w:val="004A1D9F"/>
    <w:rsid w:val="004A238B"/>
    <w:rsid w:val="004A4371"/>
    <w:rsid w:val="00516DC0"/>
    <w:rsid w:val="005431FC"/>
    <w:rsid w:val="005709D3"/>
    <w:rsid w:val="00577FC2"/>
    <w:rsid w:val="005808E5"/>
    <w:rsid w:val="00580FCE"/>
    <w:rsid w:val="005826A9"/>
    <w:rsid w:val="0058701B"/>
    <w:rsid w:val="005B1941"/>
    <w:rsid w:val="005C5F43"/>
    <w:rsid w:val="005D5C4F"/>
    <w:rsid w:val="005E6002"/>
    <w:rsid w:val="00631DF6"/>
    <w:rsid w:val="00660E46"/>
    <w:rsid w:val="00674459"/>
    <w:rsid w:val="00675847"/>
    <w:rsid w:val="00682DBB"/>
    <w:rsid w:val="006939A0"/>
    <w:rsid w:val="006B1DC9"/>
    <w:rsid w:val="00710831"/>
    <w:rsid w:val="00710FC6"/>
    <w:rsid w:val="007128D4"/>
    <w:rsid w:val="00713AA7"/>
    <w:rsid w:val="00716C83"/>
    <w:rsid w:val="00752EDF"/>
    <w:rsid w:val="0075682F"/>
    <w:rsid w:val="00756C6E"/>
    <w:rsid w:val="00766517"/>
    <w:rsid w:val="00773968"/>
    <w:rsid w:val="00776CCB"/>
    <w:rsid w:val="00784E9A"/>
    <w:rsid w:val="007914B3"/>
    <w:rsid w:val="007A0EBD"/>
    <w:rsid w:val="007B33EC"/>
    <w:rsid w:val="007C4B07"/>
    <w:rsid w:val="007E64FC"/>
    <w:rsid w:val="00806F6F"/>
    <w:rsid w:val="008342EF"/>
    <w:rsid w:val="00843B0C"/>
    <w:rsid w:val="00847A9E"/>
    <w:rsid w:val="008511A0"/>
    <w:rsid w:val="0089496D"/>
    <w:rsid w:val="008A4361"/>
    <w:rsid w:val="008A7A3B"/>
    <w:rsid w:val="008C2E32"/>
    <w:rsid w:val="008C4520"/>
    <w:rsid w:val="008C5595"/>
    <w:rsid w:val="00922E93"/>
    <w:rsid w:val="0092629E"/>
    <w:rsid w:val="0093254D"/>
    <w:rsid w:val="00950BC0"/>
    <w:rsid w:val="00956793"/>
    <w:rsid w:val="00991A9F"/>
    <w:rsid w:val="009A7A10"/>
    <w:rsid w:val="009C1D2B"/>
    <w:rsid w:val="009F746C"/>
    <w:rsid w:val="00A16FCB"/>
    <w:rsid w:val="00A211AB"/>
    <w:rsid w:val="00A37F63"/>
    <w:rsid w:val="00A41BCC"/>
    <w:rsid w:val="00A43243"/>
    <w:rsid w:val="00A75A10"/>
    <w:rsid w:val="00A85A63"/>
    <w:rsid w:val="00A86D97"/>
    <w:rsid w:val="00A96D97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2093"/>
    <w:rsid w:val="00C61AEE"/>
    <w:rsid w:val="00C62B68"/>
    <w:rsid w:val="00C739BD"/>
    <w:rsid w:val="00C848E9"/>
    <w:rsid w:val="00CC0913"/>
    <w:rsid w:val="00CC2CF6"/>
    <w:rsid w:val="00CD508A"/>
    <w:rsid w:val="00CE727E"/>
    <w:rsid w:val="00D01D36"/>
    <w:rsid w:val="00D01F64"/>
    <w:rsid w:val="00D07AEE"/>
    <w:rsid w:val="00D36E79"/>
    <w:rsid w:val="00D42C3A"/>
    <w:rsid w:val="00D55C63"/>
    <w:rsid w:val="00D76253"/>
    <w:rsid w:val="00D777A6"/>
    <w:rsid w:val="00DA01E5"/>
    <w:rsid w:val="00DA3D33"/>
    <w:rsid w:val="00DC3ADD"/>
    <w:rsid w:val="00DE0DE9"/>
    <w:rsid w:val="00DF370F"/>
    <w:rsid w:val="00E00C09"/>
    <w:rsid w:val="00E13EA6"/>
    <w:rsid w:val="00E43594"/>
    <w:rsid w:val="00E55246"/>
    <w:rsid w:val="00E76232"/>
    <w:rsid w:val="00E847F2"/>
    <w:rsid w:val="00E91C77"/>
    <w:rsid w:val="00EA189A"/>
    <w:rsid w:val="00EA2C51"/>
    <w:rsid w:val="00EB3863"/>
    <w:rsid w:val="00EC4F2A"/>
    <w:rsid w:val="00EF15B1"/>
    <w:rsid w:val="00F03798"/>
    <w:rsid w:val="00F05180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10</cp:revision>
  <dcterms:created xsi:type="dcterms:W3CDTF">2024-08-09T03:39:00Z</dcterms:created>
  <dcterms:modified xsi:type="dcterms:W3CDTF">2025-06-16T08:27:00Z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