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3D40400C">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0"/>
                <w:szCs w:val="30"/>
                <w:highlight w:val="none"/>
                <w:lang w:eastAsia="zh-CN"/>
              </w:rPr>
              <w:t>茂名滨海新区博贺新港区新港东路建设项目概算审核及施工阶段全过程造价咨询服务</w:t>
            </w:r>
            <w:r>
              <w:rPr>
                <w:rFonts w:hint="eastAsia" w:ascii="方正小标宋简体" w:eastAsia="方正小标宋简体"/>
                <w:sz w:val="30"/>
                <w:szCs w:val="30"/>
                <w:highlight w:val="none"/>
              </w:rPr>
              <w:t>招标代理服务机构公开遴选报</w:t>
            </w:r>
            <w:r>
              <w:rPr>
                <w:rFonts w:hint="eastAsia" w:ascii="方正小标宋简体" w:eastAsia="方正小标宋简体"/>
                <w:sz w:val="30"/>
                <w:szCs w:val="30"/>
                <w:highlight w:val="none"/>
                <w:lang w:val="en-US" w:eastAsia="zh-CN"/>
              </w:rPr>
              <w:t>名</w:t>
            </w:r>
            <w:r>
              <w:rPr>
                <w:rFonts w:hint="eastAsia" w:ascii="方正小标宋简体" w:eastAsia="方正小标宋简体"/>
                <w:sz w:val="30"/>
                <w:szCs w:val="30"/>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06</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17</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eastAsia" w:ascii="宋体" w:hAnsi="宋体" w:cs="仿宋"/>
                <w:sz w:val="24"/>
                <w:szCs w:val="24"/>
                <w:highlight w:val="none"/>
                <w:lang w:eastAsia="zh-CN"/>
              </w:rPr>
              <w:t>茂名滨海新区博贺新港区新港东路建设项目概算审核及施工阶段全过程造价咨询服务</w:t>
            </w:r>
          </w:p>
        </w:tc>
      </w:tr>
      <w:tr w14:paraId="0AC44F15">
        <w:tblPrEx>
          <w:tblCellMar>
            <w:top w:w="0" w:type="dxa"/>
            <w:left w:w="108" w:type="dxa"/>
            <w:bottom w:w="0" w:type="dxa"/>
            <w:right w:w="108" w:type="dxa"/>
          </w:tblCellMar>
        </w:tblPrEx>
        <w:trPr>
          <w:gridAfter w:val="1"/>
          <w:wAfter w:w="176" w:type="dxa"/>
          <w:trHeight w:val="954"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eastAsia" w:ascii="宋体" w:hAnsi="宋体" w:cs="仿宋"/>
                <w:sz w:val="24"/>
                <w:szCs w:val="24"/>
                <w:highlight w:val="none"/>
                <w:lang w:eastAsia="zh-CN"/>
              </w:rPr>
            </w:pPr>
            <w:r>
              <w:rPr>
                <w:rFonts w:hint="eastAsia" w:ascii="宋体" w:hAnsi="宋体" w:eastAsia="宋体" w:cs="仿宋"/>
                <w:sz w:val="24"/>
                <w:szCs w:val="24"/>
                <w:highlight w:val="none"/>
                <w:lang w:eastAsia="zh-CN"/>
              </w:rPr>
              <w:t>本项目包含新港东路、规划路2条市政道路及侨益物流进出道路、中储粮进出道路2条临时道路。新港东路北起于博贺湾大道，南至规划路，城市次干路，红线宽度24 m，长 3685.866m；规划路西起于新港东路，东至新港大道，城市次干路，红线宽度24m，长756.76m 中储粮进出道路连接中储粮至新港东路，临时道路，宽度8m，长254.582m。侨益物流进出道路连接侨益物流至规划路，临时道路，宽度8m，长127.765m。 项目具体建设内容包含道路、交通、桥涵、给排水、电力、通信、照明、绿化等工程。</w:t>
            </w:r>
          </w:p>
        </w:tc>
      </w:tr>
      <w:tr w14:paraId="50301CA6">
        <w:tblPrEx>
          <w:tblCellMar>
            <w:top w:w="0" w:type="dxa"/>
            <w:left w:w="108" w:type="dxa"/>
            <w:bottom w:w="0" w:type="dxa"/>
            <w:right w:w="108" w:type="dxa"/>
          </w:tblCellMar>
        </w:tblPrEx>
        <w:trPr>
          <w:gridAfter w:val="1"/>
          <w:wAfter w:w="176" w:type="dxa"/>
          <w:trHeight w:val="2889"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bookmarkStart w:id="0" w:name="_GoBack"/>
            <w:bookmarkEnd w:id="0"/>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471"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363"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最高上限价22644</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06</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19</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仿宋"/>
                <w:sz w:val="24"/>
                <w:szCs w:val="24"/>
                <w:highlight w:val="none"/>
                <w:lang w:eastAsia="zh-CN"/>
              </w:rPr>
              <w:t>茂名滨海新区博贺新港区新港东路建设项目概算审核及施工阶段全过程造价咨询服务</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06</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17</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07</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10620F29"/>
    <w:rsid w:val="11515ABE"/>
    <w:rsid w:val="12BE00CD"/>
    <w:rsid w:val="13080856"/>
    <w:rsid w:val="17623156"/>
    <w:rsid w:val="17CB6EEE"/>
    <w:rsid w:val="189217DB"/>
    <w:rsid w:val="1C36099E"/>
    <w:rsid w:val="1E8C6387"/>
    <w:rsid w:val="267F4FFC"/>
    <w:rsid w:val="280371E5"/>
    <w:rsid w:val="2ABF1892"/>
    <w:rsid w:val="2B480F7B"/>
    <w:rsid w:val="2BBC1889"/>
    <w:rsid w:val="2BFD3F9C"/>
    <w:rsid w:val="2C436DF3"/>
    <w:rsid w:val="2CFB12A7"/>
    <w:rsid w:val="2FA841E8"/>
    <w:rsid w:val="31794E91"/>
    <w:rsid w:val="32B80A79"/>
    <w:rsid w:val="32BB1D49"/>
    <w:rsid w:val="36E8434B"/>
    <w:rsid w:val="37F30DCD"/>
    <w:rsid w:val="3A6D4E67"/>
    <w:rsid w:val="3B6E7F2E"/>
    <w:rsid w:val="3CED6733"/>
    <w:rsid w:val="3DC21BFB"/>
    <w:rsid w:val="3E2324CA"/>
    <w:rsid w:val="3E5A6583"/>
    <w:rsid w:val="41253D65"/>
    <w:rsid w:val="412A5860"/>
    <w:rsid w:val="41CC3178"/>
    <w:rsid w:val="42DD6902"/>
    <w:rsid w:val="43D015AC"/>
    <w:rsid w:val="48B14AB8"/>
    <w:rsid w:val="49307D36"/>
    <w:rsid w:val="4A1A2C34"/>
    <w:rsid w:val="4A767D68"/>
    <w:rsid w:val="4A7E1996"/>
    <w:rsid w:val="4D9A1FBF"/>
    <w:rsid w:val="4F2D7040"/>
    <w:rsid w:val="50FC11ED"/>
    <w:rsid w:val="51166C34"/>
    <w:rsid w:val="54893732"/>
    <w:rsid w:val="58AC2BA6"/>
    <w:rsid w:val="5E525F9E"/>
    <w:rsid w:val="5F97010C"/>
    <w:rsid w:val="5FA01F47"/>
    <w:rsid w:val="66C622BA"/>
    <w:rsid w:val="6AFB4BCD"/>
    <w:rsid w:val="6CC87B57"/>
    <w:rsid w:val="710D46D2"/>
    <w:rsid w:val="72D217AD"/>
    <w:rsid w:val="737A105E"/>
    <w:rsid w:val="74161AF0"/>
    <w:rsid w:val="74A86365"/>
    <w:rsid w:val="76373F9F"/>
    <w:rsid w:val="777811D4"/>
    <w:rsid w:val="77A85555"/>
    <w:rsid w:val="79D67AB6"/>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672</Words>
  <Characters>745</Characters>
  <Lines>0</Lines>
  <Paragraphs>0</Paragraphs>
  <TotalTime>0</TotalTime>
  <ScaleCrop>false</ScaleCrop>
  <LinksUpToDate>false</LinksUpToDate>
  <CharactersWithSpaces>764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李</cp:lastModifiedBy>
  <dcterms:modified xsi:type="dcterms:W3CDTF">2025-06-17T03:24:42Z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984F328379B2425D9DF7DD8B026DB927_12</vt:lpwstr>
  </property>
  <property fmtid="{D5CDD505-2E9C-101B-9397-08002B2CF9AE}" pid="4" name="KSOTemplateDocerSaveRecord">
    <vt:lpwstr>eyJoZGlkIjoiMDljYzUzMWQ4OWI0YzBkYjYzMDRhZTY5ZjZkYmFmYTgiLCJ1c2VySWQiOiIyNTAwMDE5MDkifQ==</vt:lpwstr>
  </property>
</Properties>
</file>