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博贺镇老旧供水管网更新改造工程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项目施工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t>博贺镇老旧供水管网更新改造工程</w:t>
            </w:r>
            <w:r>
              <w:rPr>
                <w:rFonts w:hint="eastAsia"/>
                <w:lang w:val="en-US" w:eastAsia="zh-CN"/>
              </w:rPr>
              <w:t>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博贺镇老旧供水管网更新改造工程</w:t>
            </w:r>
            <w:bookmarkStart w:id="0" w:name="_GoBack"/>
            <w:bookmarkEnd w:id="0"/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建设内容：建设内容主要包括老旧供水管网更新改造、DN32-63支管更新、DN200-DN500主管更新、道路破除修复、智慧监测设备预埋等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最高上限价17178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博贺镇老旧供水管网更新改造工程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EC586E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A855C0D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8AC2BA6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171379"/>
    <w:rsid w:val="74594F45"/>
    <w:rsid w:val="747C424E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575</Characters>
  <Lines>0</Lines>
  <Paragraphs>0</Paragraphs>
  <TotalTime>1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梁家辉</cp:lastModifiedBy>
  <dcterms:modified xsi:type="dcterms:W3CDTF">2025-11-26T07:45:48Z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eyJoZGlkIjoiZGQwYmNjNDM2MDVjYTdiOWJmNmM3NzNiNmRjNmJkMzAiLCJ1c2VySWQiOiI0MjY5NzU2NTEifQ==</vt:lpwstr>
  </property>
</Properties>
</file>