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9C9C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8" w:lineRule="atLeast"/>
        <w:ind w:left="0" w:right="0" w:firstLine="0"/>
        <w:jc w:val="center"/>
        <w:rPr>
          <w:rFonts w:ascii="微软雅黑" w:hAnsi="微软雅黑" w:eastAsia="微软雅黑" w:cs="微软雅黑"/>
          <w:b/>
          <w:bCs/>
          <w:i w:val="0"/>
          <w:iCs w:val="0"/>
          <w:caps w:val="0"/>
          <w:color w:val="404040"/>
          <w:spacing w:val="0"/>
          <w:sz w:val="28"/>
          <w:szCs w:val="28"/>
          <w:u w:val="none"/>
        </w:rPr>
      </w:pPr>
      <w:r>
        <w:rPr>
          <w:rFonts w:hint="eastAsia" w:ascii="微软雅黑" w:hAnsi="微软雅黑" w:eastAsia="微软雅黑" w:cs="微软雅黑"/>
          <w:b/>
          <w:bCs/>
          <w:i w:val="0"/>
          <w:iCs w:val="0"/>
          <w:caps w:val="0"/>
          <w:color w:val="404040"/>
          <w:spacing w:val="0"/>
          <w:sz w:val="28"/>
          <w:szCs w:val="28"/>
          <w:u w:val="none"/>
          <w:bdr w:val="none" w:color="auto" w:sz="0" w:space="0"/>
        </w:rPr>
        <w:t>茂名滨海新区东湾绿城小区电梯维保服务项目竞争性磋商公告</w:t>
      </w:r>
    </w:p>
    <w:p w14:paraId="32FC3033"/>
    <w:p w14:paraId="622DB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left"/>
        <w:rPr>
          <w:rFonts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404040"/>
          <w:spacing w:val="0"/>
          <w:sz w:val="24"/>
          <w:szCs w:val="24"/>
          <w:bdr w:val="none" w:color="auto" w:sz="0" w:space="0"/>
        </w:rPr>
        <w:t>一、项目概述</w:t>
      </w:r>
    </w:p>
    <w:p w14:paraId="76C52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项目名称：茂名滨海新区东湾绿城小区电梯维保服务项目</w:t>
      </w:r>
    </w:p>
    <w:p w14:paraId="435F1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项目编号：SM-BA-ZXZC-B26003</w:t>
      </w:r>
    </w:p>
    <w:p w14:paraId="728B0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采购方式：竞争性磋商</w:t>
      </w:r>
    </w:p>
    <w:p w14:paraId="5D27E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预算金额（含税）：人民币捌拾肆万肆仟贰佰元整（¥844,200.00元）</w:t>
      </w:r>
    </w:p>
    <w:p w14:paraId="02950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采购需求：电梯维保服务，详见竞争性磋商文件“第二章 采购需求”。</w:t>
      </w:r>
    </w:p>
    <w:p w14:paraId="32B77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服务期限：本项目一采三年，合同一年一签，根据服务考核结果确定是否续签下一年度合同</w:t>
      </w:r>
      <w:r>
        <w:rPr>
          <w:rFonts w:hint="eastAsia" w:ascii="宋体" w:hAnsi="宋体" w:eastAsia="宋体" w:cs="宋体"/>
          <w:i w:val="0"/>
          <w:iCs w:val="0"/>
          <w:caps w:val="0"/>
          <w:color w:val="000000"/>
          <w:spacing w:val="0"/>
          <w:sz w:val="24"/>
          <w:szCs w:val="24"/>
          <w:bdr w:val="none" w:color="auto" w:sz="0" w:space="0"/>
        </w:rPr>
        <w:t>。</w:t>
      </w:r>
    </w:p>
    <w:p w14:paraId="1672D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本项目不允许违法分包或转包，供应商应对本项目内所有的采购内容进行响应，不允许只对其中部分内容进行响应。</w:t>
      </w:r>
    </w:p>
    <w:p w14:paraId="0C767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404040"/>
          <w:spacing w:val="0"/>
          <w:sz w:val="24"/>
          <w:szCs w:val="24"/>
          <w:bdr w:val="none" w:color="auto" w:sz="0" w:space="0"/>
        </w:rPr>
        <w:t>二、供应商的资格要求</w:t>
      </w:r>
    </w:p>
    <w:p w14:paraId="1B44D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1.供应商必须是具有独立承担民事责任能力的在中华人民共和国境内注册的法人或其他组织（提供有效的</w:t>
      </w:r>
      <w:r>
        <w:rPr>
          <w:rStyle w:val="6"/>
          <w:rFonts w:hint="eastAsia" w:ascii="宋体" w:hAnsi="宋体" w:eastAsia="宋体" w:cs="宋体"/>
          <w:b/>
          <w:bCs/>
          <w:i w:val="0"/>
          <w:iCs w:val="0"/>
          <w:caps w:val="0"/>
          <w:color w:val="404040"/>
          <w:spacing w:val="0"/>
          <w:sz w:val="24"/>
          <w:szCs w:val="24"/>
          <w:bdr w:val="none" w:color="auto" w:sz="0" w:space="0"/>
        </w:rPr>
        <w:t>营业执照或法人登记证书</w:t>
      </w:r>
      <w:r>
        <w:rPr>
          <w:rFonts w:hint="eastAsia" w:ascii="宋体" w:hAnsi="宋体" w:eastAsia="宋体" w:cs="宋体"/>
          <w:i w:val="0"/>
          <w:iCs w:val="0"/>
          <w:caps w:val="0"/>
          <w:color w:val="404040"/>
          <w:spacing w:val="0"/>
          <w:sz w:val="24"/>
          <w:szCs w:val="24"/>
          <w:bdr w:val="none" w:color="auto" w:sz="0" w:space="0"/>
        </w:rPr>
        <w:t>；如为分支机构参加投标，供应商需另外提供总公司出具的授权书，并提交总公司有效的营业执照或法人登记证书）。</w:t>
      </w:r>
    </w:p>
    <w:p w14:paraId="0BDAD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2.供应商具有良好的商业信誉和健全的财务会计制度[提供</w:t>
      </w:r>
      <w:r>
        <w:rPr>
          <w:rStyle w:val="6"/>
          <w:rFonts w:hint="eastAsia" w:ascii="宋体" w:hAnsi="宋体" w:eastAsia="宋体" w:cs="宋体"/>
          <w:b/>
          <w:bCs/>
          <w:i w:val="0"/>
          <w:iCs w:val="0"/>
          <w:caps w:val="0"/>
          <w:color w:val="404040"/>
          <w:spacing w:val="0"/>
          <w:sz w:val="24"/>
          <w:szCs w:val="24"/>
          <w:bdr w:val="none" w:color="auto" w:sz="0" w:space="0"/>
        </w:rPr>
        <w:t>2024年度财务报表（应至少包括资产负债表和现金流量表）或基本开户行出具的资信证明，如为新成立的公司，应提供公司成立之后的财务报表或投标截止时间前3个月内由其基本开户银行出具的资信证明</w:t>
      </w:r>
      <w:r>
        <w:rPr>
          <w:rFonts w:hint="eastAsia" w:ascii="宋体" w:hAnsi="宋体" w:eastAsia="宋体" w:cs="宋体"/>
          <w:i w:val="0"/>
          <w:iCs w:val="0"/>
          <w:caps w:val="0"/>
          <w:color w:val="404040"/>
          <w:spacing w:val="0"/>
          <w:sz w:val="24"/>
          <w:szCs w:val="24"/>
          <w:bdr w:val="none" w:color="auto" w:sz="0" w:space="0"/>
        </w:rPr>
        <w:t>]。</w:t>
      </w:r>
    </w:p>
    <w:p w14:paraId="554C7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3.供应商具有履行合同所必需的设备和专业技术能力</w:t>
      </w:r>
      <w:r>
        <w:rPr>
          <w:rStyle w:val="6"/>
          <w:rFonts w:hint="eastAsia" w:ascii="宋体" w:hAnsi="宋体" w:eastAsia="宋体" w:cs="宋体"/>
          <w:b/>
          <w:bCs/>
          <w:i w:val="0"/>
          <w:iCs w:val="0"/>
          <w:caps w:val="0"/>
          <w:color w:val="404040"/>
          <w:spacing w:val="0"/>
          <w:sz w:val="24"/>
          <w:szCs w:val="24"/>
          <w:bdr w:val="none" w:color="auto" w:sz="0" w:space="0"/>
        </w:rPr>
        <w:t>（以响应承诺函相关承诺内容为准）</w:t>
      </w:r>
      <w:r>
        <w:rPr>
          <w:rFonts w:hint="eastAsia" w:ascii="宋体" w:hAnsi="宋体" w:eastAsia="宋体" w:cs="宋体"/>
          <w:i w:val="0"/>
          <w:iCs w:val="0"/>
          <w:caps w:val="0"/>
          <w:color w:val="404040"/>
          <w:spacing w:val="0"/>
          <w:sz w:val="24"/>
          <w:szCs w:val="24"/>
          <w:bdr w:val="none" w:color="auto" w:sz="0" w:space="0"/>
        </w:rPr>
        <w:t>。</w:t>
      </w:r>
    </w:p>
    <w:p w14:paraId="34E44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4.供应商具有依法缴纳税收和社会保障资金的良好记录（提供</w:t>
      </w:r>
      <w:r>
        <w:rPr>
          <w:rStyle w:val="6"/>
          <w:rFonts w:hint="eastAsia" w:ascii="宋体" w:hAnsi="宋体" w:eastAsia="宋体" w:cs="宋体"/>
          <w:b/>
          <w:bCs/>
          <w:i w:val="0"/>
          <w:iCs w:val="0"/>
          <w:caps w:val="0"/>
          <w:color w:val="404040"/>
          <w:spacing w:val="0"/>
          <w:sz w:val="24"/>
          <w:szCs w:val="24"/>
          <w:bdr w:val="none" w:color="auto" w:sz="0" w:space="0"/>
        </w:rPr>
        <w:t>响应截止时间前6个月任意1个月依法缴纳税收</w:t>
      </w:r>
      <w:r>
        <w:rPr>
          <w:rFonts w:hint="eastAsia" w:ascii="宋体" w:hAnsi="宋体" w:eastAsia="宋体" w:cs="宋体"/>
          <w:i w:val="0"/>
          <w:iCs w:val="0"/>
          <w:caps w:val="0"/>
          <w:color w:val="404040"/>
          <w:spacing w:val="0"/>
          <w:sz w:val="24"/>
          <w:szCs w:val="24"/>
          <w:bdr w:val="none" w:color="auto" w:sz="0" w:space="0"/>
        </w:rPr>
        <w:t>和</w:t>
      </w:r>
      <w:r>
        <w:rPr>
          <w:rStyle w:val="6"/>
          <w:rFonts w:hint="eastAsia" w:ascii="宋体" w:hAnsi="宋体" w:eastAsia="宋体" w:cs="宋体"/>
          <w:b/>
          <w:bCs/>
          <w:i w:val="0"/>
          <w:iCs w:val="0"/>
          <w:caps w:val="0"/>
          <w:color w:val="404040"/>
          <w:spacing w:val="0"/>
          <w:sz w:val="24"/>
          <w:szCs w:val="24"/>
          <w:bdr w:val="none" w:color="auto" w:sz="0" w:space="0"/>
        </w:rPr>
        <w:t>社会保障资金</w:t>
      </w:r>
      <w:r>
        <w:rPr>
          <w:rFonts w:hint="eastAsia" w:ascii="宋体" w:hAnsi="宋体" w:eastAsia="宋体" w:cs="宋体"/>
          <w:i w:val="0"/>
          <w:iCs w:val="0"/>
          <w:caps w:val="0"/>
          <w:color w:val="404040"/>
          <w:spacing w:val="0"/>
          <w:sz w:val="24"/>
          <w:szCs w:val="24"/>
          <w:bdr w:val="none" w:color="auto" w:sz="0" w:space="0"/>
        </w:rPr>
        <w:t>的相关材料, 如依法免税和依法不需要缴纳社会保障资金的，应提供相应证明文件）。</w:t>
      </w:r>
    </w:p>
    <w:p w14:paraId="03F74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5.供应商在参加采购活动前三年内，在经营活动中没有重大违法记录（</w:t>
      </w:r>
      <w:r>
        <w:rPr>
          <w:rStyle w:val="6"/>
          <w:rFonts w:hint="eastAsia" w:ascii="宋体" w:hAnsi="宋体" w:eastAsia="宋体" w:cs="宋体"/>
          <w:b/>
          <w:bCs/>
          <w:i w:val="0"/>
          <w:iCs w:val="0"/>
          <w:caps w:val="0"/>
          <w:color w:val="404040"/>
          <w:spacing w:val="0"/>
          <w:sz w:val="24"/>
          <w:szCs w:val="24"/>
          <w:bdr w:val="none" w:color="auto" w:sz="0" w:space="0"/>
        </w:rPr>
        <w:t>以响应承诺函相关承诺内容为准</w:t>
      </w:r>
      <w:r>
        <w:rPr>
          <w:rFonts w:hint="eastAsia" w:ascii="宋体" w:hAnsi="宋体" w:eastAsia="宋体" w:cs="宋体"/>
          <w:i w:val="0"/>
          <w:iCs w:val="0"/>
          <w:caps w:val="0"/>
          <w:color w:val="404040"/>
          <w:spacing w:val="0"/>
          <w:sz w:val="24"/>
          <w:szCs w:val="24"/>
          <w:bdr w:val="none" w:color="auto" w:sz="0" w:space="0"/>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E90D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6.供应商未被列入“信用中国”网站（www.creditchina.gov.cn）“失信被执行人”或“重大税收违法失信主体”（以代理机构于响应截止时间当天在“信用中国”网站查询结果为准；如相关失信记录已失效，供应商需提供相关证明资料）。</w:t>
      </w:r>
    </w:p>
    <w:p w14:paraId="73CD0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7.供应商承诺成交后5个工作日内与采购人签订《廉政协议》(</w:t>
      </w:r>
      <w:r>
        <w:rPr>
          <w:rStyle w:val="6"/>
          <w:rFonts w:hint="eastAsia" w:ascii="宋体" w:hAnsi="宋体" w:eastAsia="宋体" w:cs="宋体"/>
          <w:b/>
          <w:bCs/>
          <w:i w:val="0"/>
          <w:iCs w:val="0"/>
          <w:caps w:val="0"/>
          <w:color w:val="404040"/>
          <w:spacing w:val="0"/>
          <w:sz w:val="24"/>
          <w:szCs w:val="24"/>
          <w:bdr w:val="none" w:color="auto" w:sz="0" w:space="0"/>
        </w:rPr>
        <w:t>以响应承诺函相关承诺内容为准</w:t>
      </w:r>
      <w:r>
        <w:rPr>
          <w:rFonts w:hint="eastAsia" w:ascii="宋体" w:hAnsi="宋体" w:eastAsia="宋体" w:cs="宋体"/>
          <w:i w:val="0"/>
          <w:iCs w:val="0"/>
          <w:caps w:val="0"/>
          <w:color w:val="404040"/>
          <w:spacing w:val="0"/>
          <w:sz w:val="24"/>
          <w:szCs w:val="24"/>
          <w:bdr w:val="none" w:color="auto" w:sz="0" w:space="0"/>
        </w:rPr>
        <w:t>)。</w:t>
      </w:r>
    </w:p>
    <w:p w14:paraId="1909F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8.单位负责人为同一人或者存在直接控股、管理关系的不同供应商，不得参加同一合同项下的采购活动。（</w:t>
      </w:r>
      <w:r>
        <w:rPr>
          <w:rStyle w:val="6"/>
          <w:rFonts w:hint="eastAsia" w:ascii="宋体" w:hAnsi="宋体" w:eastAsia="宋体" w:cs="宋体"/>
          <w:b/>
          <w:bCs/>
          <w:i w:val="0"/>
          <w:iCs w:val="0"/>
          <w:caps w:val="0"/>
          <w:color w:val="404040"/>
          <w:spacing w:val="0"/>
          <w:sz w:val="24"/>
          <w:szCs w:val="24"/>
          <w:bdr w:val="none" w:color="auto" w:sz="0" w:space="0"/>
        </w:rPr>
        <w:t>以响应承诺函相关承诺内容为准</w:t>
      </w:r>
      <w:r>
        <w:rPr>
          <w:rFonts w:hint="eastAsia" w:ascii="宋体" w:hAnsi="宋体" w:eastAsia="宋体" w:cs="宋体"/>
          <w:i w:val="0"/>
          <w:iCs w:val="0"/>
          <w:caps w:val="0"/>
          <w:color w:val="404040"/>
          <w:spacing w:val="0"/>
          <w:sz w:val="24"/>
          <w:szCs w:val="24"/>
          <w:bdr w:val="none" w:color="auto" w:sz="0" w:space="0"/>
        </w:rPr>
        <w:t>）。</w:t>
      </w:r>
    </w:p>
    <w:p w14:paraId="5AFDD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9.</w:t>
      </w:r>
      <w:r>
        <w:rPr>
          <w:rFonts w:hint="eastAsia" w:ascii="宋体" w:hAnsi="宋体" w:eastAsia="宋体" w:cs="宋体"/>
          <w:i w:val="0"/>
          <w:iCs w:val="0"/>
          <w:caps w:val="0"/>
          <w:color w:val="000000"/>
          <w:spacing w:val="0"/>
          <w:sz w:val="24"/>
          <w:szCs w:val="24"/>
          <w:bdr w:val="none" w:color="auto" w:sz="0" w:space="0"/>
        </w:rPr>
        <w:t>本项目不允许联合体响应（按响应文件格式提供</w:t>
      </w:r>
      <w:r>
        <w:rPr>
          <w:rStyle w:val="6"/>
          <w:rFonts w:hint="eastAsia" w:ascii="宋体" w:hAnsi="宋体" w:eastAsia="宋体" w:cs="宋体"/>
          <w:b/>
          <w:bCs/>
          <w:i w:val="0"/>
          <w:iCs w:val="0"/>
          <w:caps w:val="0"/>
          <w:color w:val="000000"/>
          <w:spacing w:val="0"/>
          <w:sz w:val="24"/>
          <w:szCs w:val="24"/>
          <w:bdr w:val="none" w:color="auto" w:sz="0" w:space="0"/>
        </w:rPr>
        <w:t>承诺函</w:t>
      </w:r>
      <w:r>
        <w:rPr>
          <w:rFonts w:hint="eastAsia" w:ascii="宋体" w:hAnsi="宋体" w:eastAsia="宋体" w:cs="宋体"/>
          <w:i w:val="0"/>
          <w:iCs w:val="0"/>
          <w:caps w:val="0"/>
          <w:color w:val="000000"/>
          <w:spacing w:val="0"/>
          <w:sz w:val="24"/>
          <w:szCs w:val="24"/>
          <w:bdr w:val="none" w:color="auto" w:sz="0" w:space="0"/>
        </w:rPr>
        <w:t>）。</w:t>
      </w:r>
    </w:p>
    <w:p w14:paraId="0B3C1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bdr w:val="none" w:color="auto" w:sz="0" w:space="0"/>
        </w:rPr>
        <w:t>10.特定资格要求</w:t>
      </w:r>
    </w:p>
    <w:p w14:paraId="7EA28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bdr w:val="none" w:color="auto" w:sz="0" w:space="0"/>
        </w:rPr>
        <w:t>10.1供应商具备电梯维修特种设备资质，持有在有效期内的《特种设备生产许可证》[许可项目：电梯制造（含安装、修理、改造）或电梯安装（含修理），许可子项目：曳引驱动乘客电梯（含消防员电梯）B级及以上、自动扶梯与自动人行道]（提供</w:t>
      </w:r>
      <w:r>
        <w:rPr>
          <w:rStyle w:val="6"/>
          <w:rFonts w:hint="eastAsia" w:ascii="宋体" w:hAnsi="宋体" w:eastAsia="宋体" w:cs="宋体"/>
          <w:b/>
          <w:bCs/>
          <w:i w:val="0"/>
          <w:iCs w:val="0"/>
          <w:caps w:val="0"/>
          <w:color w:val="000000"/>
          <w:spacing w:val="0"/>
          <w:sz w:val="24"/>
          <w:szCs w:val="24"/>
          <w:bdr w:val="none" w:color="auto" w:sz="0" w:space="0"/>
        </w:rPr>
        <w:t>特种设备生产许可证</w:t>
      </w:r>
      <w:r>
        <w:rPr>
          <w:rFonts w:hint="eastAsia" w:ascii="宋体" w:hAnsi="宋体" w:eastAsia="宋体" w:cs="宋体"/>
          <w:i w:val="0"/>
          <w:iCs w:val="0"/>
          <w:caps w:val="0"/>
          <w:color w:val="000000"/>
          <w:spacing w:val="0"/>
          <w:sz w:val="24"/>
          <w:szCs w:val="24"/>
          <w:bdr w:val="none" w:color="auto" w:sz="0" w:space="0"/>
        </w:rPr>
        <w:t>）。</w:t>
      </w:r>
    </w:p>
    <w:p w14:paraId="616B4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000000"/>
          <w:spacing w:val="0"/>
          <w:sz w:val="24"/>
          <w:szCs w:val="24"/>
          <w:bdr w:val="none" w:color="auto" w:sz="0" w:space="0"/>
        </w:rPr>
        <w:t>三、获取磋商文件</w:t>
      </w:r>
    </w:p>
    <w:p w14:paraId="607AF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bdr w:val="none" w:color="auto" w:sz="0" w:space="0"/>
        </w:rPr>
        <w:t>1.获取时间：2026年01月15日至2026年01月22日，每天上午09:00:00至11:30:00，下午15:00:00至17:30:00（北京时间,法定节假日除外）</w:t>
      </w:r>
    </w:p>
    <w:p w14:paraId="1C869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bdr w:val="none" w:color="auto" w:sz="0" w:space="0"/>
        </w:rPr>
        <w:t>2.获取地点：茂名市茂南开发区站前大道壹</w:t>
      </w:r>
      <w:r>
        <w:rPr>
          <w:rFonts w:hint="eastAsia" w:ascii="宋体" w:hAnsi="宋体" w:eastAsia="宋体" w:cs="宋体"/>
          <w:i w:val="0"/>
          <w:iCs w:val="0"/>
          <w:caps w:val="0"/>
          <w:color w:val="404040"/>
          <w:spacing w:val="0"/>
          <w:sz w:val="24"/>
          <w:szCs w:val="24"/>
          <w:bdr w:val="none" w:color="auto" w:sz="0" w:space="0"/>
        </w:rPr>
        <w:t>方城瑞派大厦1920至1925号房</w:t>
      </w:r>
    </w:p>
    <w:p w14:paraId="1117A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3.获取方式：现场登记或远程登记。</w:t>
      </w:r>
    </w:p>
    <w:p w14:paraId="0EBC6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（1）登记资料：①领购文件登记表（下载地址：穗茂公司官网-公示公告-本项目招标公告页）；②营业执照复印件；③法定代表人证明书和法定代表人授权委托书原件，附法定代表人及被授权人身份证复印件。</w:t>
      </w:r>
    </w:p>
    <w:p w14:paraId="122804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（2）采用现场登记的，领购磋商文件时携带第（1）款①②③登记资料（加盖公章一式两份）到代理机构办公地址进行登记；</w:t>
      </w:r>
    </w:p>
    <w:p w14:paraId="3109F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3）采用远程登记的，领购磋商文件时应先将第（1）款①②③登记资料（加盖公章）彩色扫描件发送代理机构邮箱（gdsmzbglb@163.com），资料齐全无误后完成缴费并将登记资料（一式两份）寄送代理机构完成登记。</w:t>
      </w:r>
    </w:p>
    <w:p w14:paraId="06487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4.文件售价：500元，售后不退。</w:t>
      </w:r>
    </w:p>
    <w:p w14:paraId="0E588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5.采购代理机构收款信息：</w:t>
      </w:r>
    </w:p>
    <w:p w14:paraId="3758A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收款单位：广东穗茂工程咨询有限公司</w:t>
      </w:r>
    </w:p>
    <w:p w14:paraId="7041B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银行账号：4405 0169 0403 0000 0922</w:t>
      </w:r>
    </w:p>
    <w:p w14:paraId="16DE2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开户行：中国建设银行茂名石油支行</w:t>
      </w:r>
    </w:p>
    <w:p w14:paraId="4A372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开户行行号：105592004033</w:t>
      </w:r>
    </w:p>
    <w:p w14:paraId="0F1F1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转账备注：供应商名称+26003资料费</w:t>
      </w:r>
    </w:p>
    <w:p w14:paraId="38C6C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6.其他特殊说明：本项目采购人不组织踏勘，供应商在投标响应前，如需进行现场踏勘，有关费用自理，采购人仅提供配合服务，踏勘期间发生的意外由供应商负责。</w:t>
      </w:r>
    </w:p>
    <w:p w14:paraId="56481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404040"/>
          <w:spacing w:val="0"/>
          <w:sz w:val="24"/>
          <w:szCs w:val="24"/>
          <w:bdr w:val="none" w:color="auto" w:sz="0" w:space="0"/>
        </w:rPr>
        <w:t>四、提交响应文件截止时间、开启时间和地点：</w:t>
      </w:r>
    </w:p>
    <w:p w14:paraId="01752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提交响应文件时间：2026年01月26日15时00分-15时30分（北京时间）</w:t>
      </w:r>
    </w:p>
    <w:p w14:paraId="32321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提交响应文件截止时间（响应截止时间）和开启时间：2026年01月26日15时30分00秒（北京时间）</w:t>
      </w:r>
    </w:p>
    <w:p w14:paraId="121C8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提交地点：茂名市茂南开发区站前大道壹方城瑞派大厦1920至1925号房开标室</w:t>
      </w:r>
    </w:p>
    <w:p w14:paraId="20A89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其他：供应商应慎重考虑并决策是否参与本项目的投标，若获取了文件后不参与投标活动，请在提交响应文件截止时间前3日将《放弃投标的说明》（加盖公章）以电子邮件或现场递交的形式告知采购代理机构。</w:t>
      </w:r>
    </w:p>
    <w:p w14:paraId="733D2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404040"/>
          <w:spacing w:val="0"/>
          <w:sz w:val="24"/>
          <w:szCs w:val="24"/>
          <w:bdr w:val="none" w:color="auto" w:sz="0" w:space="0"/>
        </w:rPr>
        <w:t>五、公告期限、发布公告的媒介</w:t>
      </w:r>
    </w:p>
    <w:p w14:paraId="58557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1.公告期限：自本公告发布之日起不得少于3个工作日。</w:t>
      </w:r>
    </w:p>
    <w:p w14:paraId="7F1A6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2.发布公告的媒介：中国招标投标公共服务平台（https://bulletin.cebpubservice.com/）、广东穗茂工程咨询有限公司官网（https://www.gdsmzx.com/）。</w:t>
      </w:r>
    </w:p>
    <w:p w14:paraId="4500A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404040"/>
          <w:spacing w:val="0"/>
          <w:sz w:val="24"/>
          <w:szCs w:val="24"/>
          <w:bdr w:val="none" w:color="auto" w:sz="0" w:space="0"/>
        </w:rPr>
        <w:t>六、本项目联系方式</w:t>
      </w:r>
    </w:p>
    <w:p w14:paraId="2EA68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2"/>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404040"/>
          <w:spacing w:val="0"/>
          <w:sz w:val="24"/>
          <w:szCs w:val="24"/>
          <w:bdr w:val="none" w:color="auto" w:sz="0" w:space="0"/>
        </w:rPr>
        <w:t>1.采购人信息</w:t>
      </w:r>
    </w:p>
    <w:p w14:paraId="108C4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名称：茂名滨海新城综合服务有限公司</w:t>
      </w:r>
    </w:p>
    <w:p w14:paraId="10872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404040"/>
          <w:spacing w:val="0"/>
          <w:sz w:val="24"/>
          <w:szCs w:val="24"/>
          <w:bdr w:val="none" w:color="auto" w:sz="0" w:space="0"/>
        </w:rPr>
        <w:t>地址：茂名市滨海新区博贺湾大道</w:t>
      </w:r>
      <w:r>
        <w:rPr>
          <w:rFonts w:hint="eastAsia" w:ascii="宋体" w:hAnsi="宋体" w:eastAsia="宋体" w:cs="宋体"/>
          <w:i w:val="0"/>
          <w:iCs w:val="0"/>
          <w:caps w:val="0"/>
          <w:color w:val="000000"/>
          <w:spacing w:val="0"/>
          <w:sz w:val="24"/>
          <w:szCs w:val="24"/>
          <w:bdr w:val="none" w:color="auto" w:sz="0" w:space="0"/>
        </w:rPr>
        <w:t>保利海湾城中宇花园6号203房</w:t>
      </w:r>
    </w:p>
    <w:p w14:paraId="77AF6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bdr w:val="none" w:color="auto" w:sz="0" w:space="0"/>
        </w:rPr>
        <w:t>联系人：邓先生</w:t>
      </w:r>
    </w:p>
    <w:p w14:paraId="14E9D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bdr w:val="none" w:color="auto" w:sz="0" w:space="0"/>
        </w:rPr>
        <w:t>联系方式：0668-</w:t>
      </w:r>
      <w:bookmarkStart w:id="0" w:name="_GoBack"/>
      <w:bookmarkEnd w:id="0"/>
      <w:r>
        <w:rPr>
          <w:rFonts w:hint="eastAsia" w:ascii="宋体" w:hAnsi="宋体" w:eastAsia="宋体" w:cs="宋体"/>
          <w:i w:val="0"/>
          <w:iCs w:val="0"/>
          <w:caps w:val="0"/>
          <w:color w:val="000000"/>
          <w:spacing w:val="0"/>
          <w:sz w:val="24"/>
          <w:szCs w:val="24"/>
          <w:bdr w:val="none" w:color="auto" w:sz="0" w:space="0"/>
        </w:rPr>
        <w:t>5994690</w:t>
      </w:r>
    </w:p>
    <w:p w14:paraId="688BB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2"/>
        <w:jc w:val="left"/>
        <w:rPr>
          <w:rFonts w:hint="eastAsia" w:ascii="微软雅黑" w:hAnsi="微软雅黑" w:eastAsia="微软雅黑" w:cs="微软雅黑"/>
          <w:i w:val="0"/>
          <w:iCs w:val="0"/>
          <w:caps w:val="0"/>
          <w:color w:val="404040"/>
          <w:spacing w:val="0"/>
          <w:sz w:val="16"/>
          <w:szCs w:val="16"/>
        </w:rPr>
      </w:pPr>
      <w:r>
        <w:rPr>
          <w:rStyle w:val="6"/>
          <w:rFonts w:hint="eastAsia" w:ascii="宋体" w:hAnsi="宋体" w:eastAsia="宋体" w:cs="宋体"/>
          <w:b/>
          <w:bCs/>
          <w:i w:val="0"/>
          <w:iCs w:val="0"/>
          <w:caps w:val="0"/>
          <w:color w:val="000000"/>
          <w:spacing w:val="0"/>
          <w:sz w:val="24"/>
          <w:szCs w:val="24"/>
          <w:u w:val="none"/>
          <w:bdr w:val="none" w:color="auto" w:sz="0" w:space="0"/>
        </w:rPr>
        <w:t>2.采购代理机构信息</w:t>
      </w:r>
    </w:p>
    <w:p w14:paraId="37115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u w:val="none"/>
          <w:bdr w:val="none" w:color="auto" w:sz="0" w:space="0"/>
        </w:rPr>
        <w:t>名称：广东穗茂工程咨询有限公司</w:t>
      </w:r>
    </w:p>
    <w:p w14:paraId="32377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u w:val="none"/>
          <w:bdr w:val="none" w:color="auto" w:sz="0" w:space="0"/>
        </w:rPr>
        <w:t>地址：茂名市茂南开发区站前大道壹方城瑞派大厦1920至1925号房</w:t>
      </w:r>
    </w:p>
    <w:p w14:paraId="6A84F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u w:val="none"/>
          <w:bdr w:val="none" w:color="auto" w:sz="0" w:space="0"/>
        </w:rPr>
        <w:t>联系人：招标管理部</w:t>
      </w:r>
    </w:p>
    <w:p w14:paraId="46696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u w:val="none"/>
          <w:bdr w:val="none" w:color="auto" w:sz="0" w:space="0"/>
        </w:rPr>
        <w:t>联系方式：19264061213</w:t>
      </w:r>
    </w:p>
    <w:p w14:paraId="741ED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jc w:val="left"/>
        <w:rPr>
          <w:rFonts w:hint="eastAsia" w:ascii="微软雅黑" w:hAnsi="微软雅黑" w:eastAsia="微软雅黑" w:cs="微软雅黑"/>
          <w:i w:val="0"/>
          <w:iCs w:val="0"/>
          <w:caps w:val="0"/>
          <w:color w:val="404040"/>
          <w:spacing w:val="0"/>
          <w:sz w:val="16"/>
          <w:szCs w:val="16"/>
        </w:rPr>
      </w:pPr>
      <w:r>
        <w:rPr>
          <w:rFonts w:hint="eastAsia" w:ascii="宋体" w:hAnsi="宋体" w:eastAsia="宋体" w:cs="宋体"/>
          <w:i w:val="0"/>
          <w:iCs w:val="0"/>
          <w:caps w:val="0"/>
          <w:color w:val="000000"/>
          <w:spacing w:val="0"/>
          <w:sz w:val="24"/>
          <w:szCs w:val="24"/>
          <w:u w:val="none"/>
          <w:bdr w:val="none" w:color="auto" w:sz="0" w:space="0"/>
        </w:rPr>
        <w:t>邮箱：</w:t>
      </w:r>
      <w:r>
        <w:rPr>
          <w:rFonts w:hint="eastAsia" w:ascii="宋体" w:hAnsi="宋体" w:eastAsia="宋体" w:cs="宋体"/>
          <w:i w:val="0"/>
          <w:iCs w:val="0"/>
          <w:caps w:val="0"/>
          <w:color w:val="609EE9"/>
          <w:spacing w:val="0"/>
          <w:sz w:val="24"/>
          <w:szCs w:val="24"/>
          <w:u w:val="none"/>
          <w:bdr w:val="none" w:color="auto" w:sz="0" w:space="0"/>
        </w:rPr>
        <w:fldChar w:fldCharType="begin"/>
      </w:r>
      <w:r>
        <w:rPr>
          <w:rFonts w:hint="eastAsia" w:ascii="宋体" w:hAnsi="宋体" w:eastAsia="宋体" w:cs="宋体"/>
          <w:i w:val="0"/>
          <w:iCs w:val="0"/>
          <w:caps w:val="0"/>
          <w:color w:val="609EE9"/>
          <w:spacing w:val="0"/>
          <w:sz w:val="24"/>
          <w:szCs w:val="24"/>
          <w:u w:val="none"/>
          <w:bdr w:val="none" w:color="auto" w:sz="0" w:space="0"/>
        </w:rPr>
        <w:instrText xml:space="preserve"> HYPERLINK "mailto:gdsmzbglb@163.com" </w:instrText>
      </w:r>
      <w:r>
        <w:rPr>
          <w:rFonts w:hint="eastAsia" w:ascii="宋体" w:hAnsi="宋体" w:eastAsia="宋体" w:cs="宋体"/>
          <w:i w:val="0"/>
          <w:iCs w:val="0"/>
          <w:caps w:val="0"/>
          <w:color w:val="609EE9"/>
          <w:spacing w:val="0"/>
          <w:sz w:val="24"/>
          <w:szCs w:val="24"/>
          <w:u w:val="none"/>
          <w:bdr w:val="none" w:color="auto" w:sz="0" w:space="0"/>
        </w:rPr>
        <w:fldChar w:fldCharType="separate"/>
      </w:r>
      <w:r>
        <w:rPr>
          <w:rStyle w:val="7"/>
          <w:rFonts w:hint="eastAsia" w:ascii="宋体" w:hAnsi="宋体" w:eastAsia="宋体" w:cs="宋体"/>
          <w:i w:val="0"/>
          <w:iCs w:val="0"/>
          <w:caps w:val="0"/>
          <w:color w:val="000000"/>
          <w:spacing w:val="0"/>
          <w:sz w:val="24"/>
          <w:szCs w:val="24"/>
          <w:u w:val="none"/>
          <w:bdr w:val="none" w:color="auto" w:sz="0" w:space="0"/>
        </w:rPr>
        <w:t>gdsmzbglb@163.com</w:t>
      </w:r>
      <w:r>
        <w:rPr>
          <w:rFonts w:hint="eastAsia" w:ascii="宋体" w:hAnsi="宋体" w:eastAsia="宋体" w:cs="宋体"/>
          <w:i w:val="0"/>
          <w:iCs w:val="0"/>
          <w:caps w:val="0"/>
          <w:color w:val="609EE9"/>
          <w:spacing w:val="0"/>
          <w:sz w:val="24"/>
          <w:szCs w:val="24"/>
          <w:u w:val="none"/>
          <w:bdr w:val="none" w:color="auto" w:sz="0" w:space="0"/>
        </w:rPr>
        <w:fldChar w:fldCharType="end"/>
      </w:r>
    </w:p>
    <w:p w14:paraId="3B7D66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7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2026-01-16T01:38:58Z</dcterms:created>
  <dc:creator>BFFZd</dc:creator>
  <cp:lastModifiedBy>Jim</cp:lastModifiedBy>
  <dcterms:modified xsi:type="dcterms:W3CDTF">2026-01-16T01:39:31Z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eyJoZGlkIjoiOTc3M2Y5NzIzMDFlZjAyY2Q4Njk5ODkyYjFjNzBiNTQiLCJ1c2VySWQiOiIzMzgyMTYyODkifQ==</vt:lpwstr>
  </property>
  <property fmtid="{D5CDD505-2E9C-101B-9397-08002B2CF9AE}" pid="4" name="ICV">
    <vt:lpwstr>100B04B3449740DC902A4997BBCA1815_12</vt:lpwstr>
  </property>
</Properties>
</file>