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2763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关于公开遴选茂名滨海新区大竹洲海洋产业园（海洋牧场类）一期生产养殖运营销售服务招标代理的公告</w:t>
      </w:r>
    </w:p>
    <w:p w14:paraId="390DA0CB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2825BFA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代理机构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E0F34BA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单位实施的</w:t>
      </w:r>
      <w:r>
        <w:rPr>
          <w:rFonts w:hint="eastAsia" w:ascii="仿宋_GB2312" w:eastAsia="仿宋_GB2312"/>
          <w:sz w:val="32"/>
          <w:szCs w:val="32"/>
        </w:rPr>
        <w:t>茂名滨海新区大竹洲海洋产业园（海洋牧场类）一期项目需要公开</w:t>
      </w:r>
      <w:r>
        <w:rPr>
          <w:rFonts w:ascii="仿宋_GB2312" w:eastAsia="仿宋_GB2312"/>
          <w:sz w:val="32"/>
          <w:szCs w:val="32"/>
        </w:rPr>
        <w:t>招标</w:t>
      </w:r>
      <w:r>
        <w:rPr>
          <w:rFonts w:hint="eastAsia" w:ascii="仿宋_GB2312" w:eastAsia="仿宋_GB2312"/>
          <w:sz w:val="32"/>
          <w:szCs w:val="32"/>
        </w:rPr>
        <w:t>项目生产养殖运营销售服务，项目</w:t>
      </w:r>
      <w:r>
        <w:rPr>
          <w:rFonts w:ascii="仿宋_GB2312" w:eastAsia="仿宋_GB2312"/>
          <w:sz w:val="32"/>
          <w:szCs w:val="32"/>
        </w:rPr>
        <w:t>类型</w:t>
      </w:r>
      <w:r>
        <w:rPr>
          <w:rFonts w:hint="eastAsia" w:ascii="仿宋_GB2312" w:eastAsia="仿宋_GB2312"/>
          <w:sz w:val="32"/>
          <w:szCs w:val="32"/>
        </w:rPr>
        <w:t>为服务类。为保证</w:t>
      </w:r>
      <w:r>
        <w:rPr>
          <w:rFonts w:ascii="仿宋_GB2312" w:eastAsia="仿宋_GB2312"/>
          <w:sz w:val="32"/>
          <w:szCs w:val="32"/>
        </w:rPr>
        <w:t>招标</w:t>
      </w:r>
      <w:r>
        <w:rPr>
          <w:rFonts w:hint="eastAsia" w:ascii="仿宋_GB2312" w:eastAsia="仿宋_GB2312"/>
          <w:sz w:val="32"/>
          <w:szCs w:val="32"/>
        </w:rPr>
        <w:t>流程公平公正，现向社会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hint="eastAsia" w:ascii="仿宋_GB2312" w:eastAsia="仿宋_GB2312"/>
          <w:sz w:val="32"/>
          <w:szCs w:val="32"/>
        </w:rPr>
        <w:t>遴选</w:t>
      </w:r>
      <w:r>
        <w:rPr>
          <w:rFonts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项目的招标代理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hint="eastAsia" w:ascii="仿宋_GB2312" w:eastAsia="仿宋_GB2312"/>
          <w:sz w:val="32"/>
          <w:szCs w:val="32"/>
        </w:rPr>
        <w:t>。报名</w:t>
      </w:r>
      <w:r>
        <w:rPr>
          <w:rFonts w:ascii="仿宋_GB2312" w:eastAsia="仿宋_GB2312"/>
          <w:sz w:val="32"/>
          <w:szCs w:val="32"/>
        </w:rPr>
        <w:t>文件及</w:t>
      </w:r>
      <w:r>
        <w:rPr>
          <w:rFonts w:hint="eastAsia" w:ascii="仿宋_GB2312" w:eastAsia="仿宋_GB2312"/>
          <w:sz w:val="32"/>
          <w:szCs w:val="32"/>
        </w:rPr>
        <w:t>格式要求详见附件，请各</w:t>
      </w:r>
      <w:r>
        <w:rPr>
          <w:rFonts w:ascii="仿宋_GB2312" w:eastAsia="仿宋_GB2312"/>
          <w:sz w:val="32"/>
          <w:szCs w:val="32"/>
        </w:rPr>
        <w:t>代理机构</w:t>
      </w:r>
      <w:r>
        <w:rPr>
          <w:rFonts w:hint="eastAsia" w:ascii="仿宋_GB2312" w:eastAsia="仿宋_GB2312"/>
          <w:sz w:val="32"/>
          <w:szCs w:val="32"/>
        </w:rPr>
        <w:t>于2026年4月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日17点</w:t>
      </w:r>
      <w:r>
        <w:rPr>
          <w:rFonts w:ascii="仿宋_GB2312" w:eastAsia="仿宋_GB2312"/>
          <w:sz w:val="32"/>
          <w:szCs w:val="32"/>
        </w:rPr>
        <w:t>前将报名文件扫描发送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r>
        <w:rPr>
          <w:rFonts w:hint="eastAsia" w:ascii="仿宋_GB2312" w:eastAsia="仿宋_GB2312"/>
          <w:sz w:val="32"/>
          <w:szCs w:val="32"/>
        </w:rPr>
        <w:t>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hint="eastAsia" w:ascii="仿宋_GB2312" w:eastAsia="仿宋_GB2312"/>
          <w:sz w:val="32"/>
          <w:szCs w:val="32"/>
        </w:rPr>
        <w:t>遴选原则按综合评</w:t>
      </w:r>
      <w:r>
        <w:rPr>
          <w:rFonts w:ascii="仿宋_GB2312" w:eastAsia="仿宋_GB2312"/>
          <w:sz w:val="32"/>
          <w:szCs w:val="32"/>
        </w:rPr>
        <w:t>比</w:t>
      </w:r>
      <w:r>
        <w:rPr>
          <w:rFonts w:hint="eastAsia" w:ascii="仿宋_GB2312" w:eastAsia="仿宋_GB2312"/>
          <w:sz w:val="32"/>
          <w:szCs w:val="32"/>
        </w:rPr>
        <w:t>法，</w:t>
      </w:r>
      <w:r>
        <w:rPr>
          <w:rFonts w:ascii="仿宋_GB2312" w:eastAsia="仿宋_GB2312"/>
          <w:sz w:val="32"/>
          <w:szCs w:val="32"/>
        </w:rPr>
        <w:t>评选出</w:t>
      </w:r>
      <w:r>
        <w:rPr>
          <w:rFonts w:hint="eastAsia" w:ascii="仿宋_GB2312" w:eastAsia="仿宋_GB2312"/>
          <w:sz w:val="32"/>
          <w:szCs w:val="32"/>
        </w:rPr>
        <w:t>综合得分前三名的</w:t>
      </w:r>
      <w:r>
        <w:rPr>
          <w:rFonts w:ascii="仿宋_GB2312" w:eastAsia="仿宋_GB2312"/>
          <w:sz w:val="32"/>
          <w:szCs w:val="32"/>
        </w:rPr>
        <w:t>代理机构，并随机抽取</w:t>
      </w:r>
      <w:r>
        <w:rPr>
          <w:rFonts w:hint="eastAsia" w:ascii="仿宋_GB2312" w:eastAsia="仿宋_GB2312"/>
          <w:sz w:val="32"/>
          <w:szCs w:val="32"/>
        </w:rPr>
        <w:t>其中一家代理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hint="eastAsia" w:ascii="仿宋_GB2312" w:eastAsia="仿宋_GB2312"/>
          <w:sz w:val="32"/>
          <w:szCs w:val="32"/>
        </w:rPr>
        <w:t>作为</w:t>
      </w:r>
      <w:r>
        <w:rPr>
          <w:rFonts w:ascii="仿宋_GB2312" w:eastAsia="仿宋_GB2312"/>
          <w:sz w:val="32"/>
          <w:szCs w:val="32"/>
        </w:rPr>
        <w:t>本项目</w:t>
      </w:r>
      <w:r>
        <w:rPr>
          <w:rFonts w:hint="eastAsia" w:ascii="仿宋_GB2312" w:eastAsia="仿宋_GB2312"/>
          <w:sz w:val="32"/>
          <w:szCs w:val="32"/>
        </w:rPr>
        <w:t>招标代理服务单位。</w:t>
      </w:r>
    </w:p>
    <w:p w14:paraId="1866922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32026A3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5FC583D">
      <w:pPr>
        <w:spacing w:line="600" w:lineRule="exact"/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茂名滨海新区大竹洲海洋产业园（海洋牧场类）一期生产养殖运营销售服务招标代理公开遴选报名表</w:t>
      </w:r>
    </w:p>
    <w:p w14:paraId="2CD1DF13">
      <w:pPr>
        <w:spacing w:line="600" w:lineRule="exact"/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2.综合评分表</w:t>
      </w:r>
    </w:p>
    <w:p w14:paraId="0A679740">
      <w:pPr>
        <w:spacing w:line="600" w:lineRule="exact"/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620878C">
      <w:pPr>
        <w:spacing w:line="6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茂名滨海新区万海渔业有限公司</w:t>
      </w:r>
    </w:p>
    <w:p w14:paraId="0F3F2B8F">
      <w:pPr>
        <w:spacing w:line="600" w:lineRule="exact"/>
        <w:ind w:right="128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2026年4月2日</w:t>
      </w:r>
    </w:p>
    <w:p w14:paraId="2A9AB04A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3628B9A2">
      <w:pPr>
        <w:widowControl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2C9B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A8F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茂名滨海新区大竹洲海洋产业园（海洋牧场类）一期生产养殖运营销售服务招标代理公开遴选报名表</w:t>
            </w:r>
          </w:p>
        </w:tc>
      </w:tr>
      <w:tr w14:paraId="3FE2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F90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业主单位发函时间：2026年4月2日</w:t>
            </w:r>
          </w:p>
        </w:tc>
      </w:tr>
      <w:tr w14:paraId="438E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DAE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29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5006E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茂名滨海新区大竹洲海洋产业园（海洋牧场类）一期生产养殖运营销售服务招标代理</w:t>
            </w:r>
          </w:p>
        </w:tc>
      </w:tr>
      <w:tr w14:paraId="487C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6F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97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1B2A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单位实施的茂名滨海新区大竹洲海洋产业园（海洋牧场类）一期项目需要公开招标项目生产养殖运营销售服务，项目类型为服务类。为保证招标流程公平公正，现向社会公开遴选本项目的招标代理机构。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实际中标金额参照招标代理服务收费管理暂行办法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0号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CEB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E2C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4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CF72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21C249DE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文件，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把控招标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文件质量；</w:t>
            </w:r>
          </w:p>
          <w:p w14:paraId="35989434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397A5E7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2686D153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1D192BAE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69AD7379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3E33CAD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过程中需要配合其他相关工作。</w:t>
            </w:r>
          </w:p>
          <w:p w14:paraId="63F86FF1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02D4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E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06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13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C33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3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2D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A2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本项目以报下浮率的方式，报价人须综合考虑各类费用。本函请于2026年4月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14:paraId="28F1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7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0B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7A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茂名滨海新区大竹洲海洋产业园（海洋牧场类）一期生产养殖运营销售服务招标代理</w:t>
            </w:r>
          </w:p>
        </w:tc>
      </w:tr>
      <w:tr w14:paraId="5A78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80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A74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53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6C80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4A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9B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0BF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463B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0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BA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CBF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AD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1F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530D0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CC4CE2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26ADB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7E38B8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7F6C23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72A2F85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488C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58DC8F6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076DA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AAF304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616E597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833931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DDB038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56244589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52687610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tbl>
      <w:tblPr>
        <w:tblStyle w:val="4"/>
        <w:tblW w:w="916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276"/>
        <w:gridCol w:w="709"/>
        <w:gridCol w:w="4961"/>
        <w:gridCol w:w="236"/>
      </w:tblGrid>
      <w:tr w14:paraId="65901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21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B9A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《茂名滨海新区大竹洲海洋产业园（海洋牧场类）一期生产养殖运营销售服务》招标代理服务遴选综合评分表</w:t>
            </w:r>
          </w:p>
        </w:tc>
      </w:tr>
      <w:tr w14:paraId="5D17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41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E18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FF5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B47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A3F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49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44B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</w:tr>
      <w:tr w14:paraId="5408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A7D8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E02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64CD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F97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3BA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455B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D40C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9E4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D5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商务部分（40分）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2AD9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企业业绩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AAE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E8F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自2023年1月1日起，独立完成中标金额超过800万元的服务类代理业务的，每提供一项得5分，最高得15分。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（提供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中标结果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公告截图，不提供不得分）</w:t>
            </w:r>
          </w:p>
        </w:tc>
        <w:tc>
          <w:tcPr>
            <w:tcW w:w="236" w:type="dxa"/>
            <w:vAlign w:val="center"/>
          </w:tcPr>
          <w:p w14:paraId="55F2C37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316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A9F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9D6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FF35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企业认证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683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951D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投标人具有有效的质量管理体系认证证书、环境管理体系认证证书、职业健康安全管理体系认证证书，每项得2分，最高得6分。</w:t>
            </w:r>
          </w:p>
        </w:tc>
        <w:tc>
          <w:tcPr>
            <w:tcW w:w="236" w:type="dxa"/>
            <w:vAlign w:val="center"/>
          </w:tcPr>
          <w:p w14:paraId="041775F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3BB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F71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ACF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753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团队实力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DE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EB08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拟派项目组人员具有中级或以上职称的，每人得3分，最高得9分。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（提供职称证书复印件，不提供不得分）</w:t>
            </w:r>
          </w:p>
        </w:tc>
        <w:tc>
          <w:tcPr>
            <w:tcW w:w="236" w:type="dxa"/>
            <w:vAlign w:val="center"/>
          </w:tcPr>
          <w:p w14:paraId="47982B2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057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294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304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DF34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服务便利性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9C7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9809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投标人在茂名市区域内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注册或设有分支机构的，且办公场地200平方米及以上的得10分，办公场地100平方米-200平方米（不含）的的5分。办公场地不到100平方米的不得分。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（注：提供产权证明（或租赁合同）复印件。)</w:t>
            </w:r>
            <w:bookmarkEnd w:id="0"/>
          </w:p>
        </w:tc>
        <w:tc>
          <w:tcPr>
            <w:tcW w:w="236" w:type="dxa"/>
            <w:vAlign w:val="center"/>
          </w:tcPr>
          <w:p w14:paraId="40D7C2C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AD7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1CE734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AE7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技术部分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AD33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694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B1FE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对投标人提供的代理服务整体方案，项目质量保证措施，服务流程等方面，优得20-30分，良得10-20分，一般得5-10分，较差得0-5分。</w:t>
            </w:r>
          </w:p>
        </w:tc>
        <w:tc>
          <w:tcPr>
            <w:tcW w:w="236" w:type="dxa"/>
            <w:vAlign w:val="center"/>
          </w:tcPr>
          <w:p w14:paraId="29B39E9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3246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E28C2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AE0F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报价部分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9925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098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2F85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投标报价得分＝（评标基准价/投标报价）×30【注：满足遴选公告要求且报价最低的投标报价为评标基准价，评标基准价最低为招标上限价的50%。】（最高得30分）</w:t>
            </w:r>
          </w:p>
        </w:tc>
        <w:tc>
          <w:tcPr>
            <w:tcW w:w="236" w:type="dxa"/>
            <w:vAlign w:val="center"/>
          </w:tcPr>
          <w:p w14:paraId="7BED215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243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20B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916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E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vAlign w:val="center"/>
          </w:tcPr>
          <w:p w14:paraId="774AF91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2A60F744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01E9"/>
    <w:rsid w:val="00013213"/>
    <w:rsid w:val="00026EC4"/>
    <w:rsid w:val="00032D49"/>
    <w:rsid w:val="00033EE2"/>
    <w:rsid w:val="000345F1"/>
    <w:rsid w:val="0005005E"/>
    <w:rsid w:val="000948FD"/>
    <w:rsid w:val="00094D18"/>
    <w:rsid w:val="000A3395"/>
    <w:rsid w:val="000A6621"/>
    <w:rsid w:val="000B2AAD"/>
    <w:rsid w:val="000C323B"/>
    <w:rsid w:val="000E1F7A"/>
    <w:rsid w:val="00101E86"/>
    <w:rsid w:val="001169B4"/>
    <w:rsid w:val="00117743"/>
    <w:rsid w:val="00134883"/>
    <w:rsid w:val="00134D39"/>
    <w:rsid w:val="00136B3F"/>
    <w:rsid w:val="00136B7E"/>
    <w:rsid w:val="0016559C"/>
    <w:rsid w:val="00191715"/>
    <w:rsid w:val="001B150E"/>
    <w:rsid w:val="001C0D23"/>
    <w:rsid w:val="001C581E"/>
    <w:rsid w:val="001D4F24"/>
    <w:rsid w:val="001D7BC5"/>
    <w:rsid w:val="001E57AD"/>
    <w:rsid w:val="0021440E"/>
    <w:rsid w:val="00214B14"/>
    <w:rsid w:val="00223289"/>
    <w:rsid w:val="002459CD"/>
    <w:rsid w:val="00245E2B"/>
    <w:rsid w:val="00255C74"/>
    <w:rsid w:val="00264F58"/>
    <w:rsid w:val="0028792B"/>
    <w:rsid w:val="00293AC8"/>
    <w:rsid w:val="002B27E4"/>
    <w:rsid w:val="002B3589"/>
    <w:rsid w:val="002C2AA2"/>
    <w:rsid w:val="002C6940"/>
    <w:rsid w:val="003068EA"/>
    <w:rsid w:val="00312AE7"/>
    <w:rsid w:val="00333BD2"/>
    <w:rsid w:val="003475BF"/>
    <w:rsid w:val="00354B10"/>
    <w:rsid w:val="0035775C"/>
    <w:rsid w:val="00375EE1"/>
    <w:rsid w:val="00397B2B"/>
    <w:rsid w:val="003D275F"/>
    <w:rsid w:val="003D6160"/>
    <w:rsid w:val="003E1BCA"/>
    <w:rsid w:val="003E232C"/>
    <w:rsid w:val="003E73D7"/>
    <w:rsid w:val="003E7ECE"/>
    <w:rsid w:val="0044069F"/>
    <w:rsid w:val="00442060"/>
    <w:rsid w:val="004474DE"/>
    <w:rsid w:val="004553E7"/>
    <w:rsid w:val="0045685E"/>
    <w:rsid w:val="00465234"/>
    <w:rsid w:val="00472951"/>
    <w:rsid w:val="00473E13"/>
    <w:rsid w:val="00480B33"/>
    <w:rsid w:val="00495581"/>
    <w:rsid w:val="004A238B"/>
    <w:rsid w:val="004A4371"/>
    <w:rsid w:val="004B2CA5"/>
    <w:rsid w:val="00503064"/>
    <w:rsid w:val="005709D3"/>
    <w:rsid w:val="00577FC2"/>
    <w:rsid w:val="005826A9"/>
    <w:rsid w:val="00587D49"/>
    <w:rsid w:val="00591A7B"/>
    <w:rsid w:val="005B1941"/>
    <w:rsid w:val="005C3F68"/>
    <w:rsid w:val="005C5F43"/>
    <w:rsid w:val="005C6ECD"/>
    <w:rsid w:val="005D5C4F"/>
    <w:rsid w:val="005E6002"/>
    <w:rsid w:val="006059AE"/>
    <w:rsid w:val="00623E65"/>
    <w:rsid w:val="00674459"/>
    <w:rsid w:val="00675847"/>
    <w:rsid w:val="00682DBB"/>
    <w:rsid w:val="006B1DC9"/>
    <w:rsid w:val="006C124A"/>
    <w:rsid w:val="006D38A9"/>
    <w:rsid w:val="006E22CF"/>
    <w:rsid w:val="006E5C15"/>
    <w:rsid w:val="006F735C"/>
    <w:rsid w:val="006F73D7"/>
    <w:rsid w:val="007048C8"/>
    <w:rsid w:val="00710831"/>
    <w:rsid w:val="00710FC6"/>
    <w:rsid w:val="007128D4"/>
    <w:rsid w:val="00713AA7"/>
    <w:rsid w:val="00733122"/>
    <w:rsid w:val="00736597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A22CE"/>
    <w:rsid w:val="007B33EC"/>
    <w:rsid w:val="007B548D"/>
    <w:rsid w:val="007E64FC"/>
    <w:rsid w:val="00806F6F"/>
    <w:rsid w:val="00820A20"/>
    <w:rsid w:val="008342EF"/>
    <w:rsid w:val="0084242A"/>
    <w:rsid w:val="00843B0C"/>
    <w:rsid w:val="0084631E"/>
    <w:rsid w:val="00847A9E"/>
    <w:rsid w:val="008511A0"/>
    <w:rsid w:val="008533DD"/>
    <w:rsid w:val="00884454"/>
    <w:rsid w:val="0089496D"/>
    <w:rsid w:val="008A4361"/>
    <w:rsid w:val="008A6794"/>
    <w:rsid w:val="008C03E6"/>
    <w:rsid w:val="008C4520"/>
    <w:rsid w:val="008C5595"/>
    <w:rsid w:val="008C6FF8"/>
    <w:rsid w:val="00922E93"/>
    <w:rsid w:val="00925BA1"/>
    <w:rsid w:val="00926360"/>
    <w:rsid w:val="0093254D"/>
    <w:rsid w:val="00945586"/>
    <w:rsid w:val="00950BC0"/>
    <w:rsid w:val="009555DE"/>
    <w:rsid w:val="00956793"/>
    <w:rsid w:val="00961BEA"/>
    <w:rsid w:val="009631DC"/>
    <w:rsid w:val="009810E6"/>
    <w:rsid w:val="00982FDA"/>
    <w:rsid w:val="0098409C"/>
    <w:rsid w:val="00993675"/>
    <w:rsid w:val="009C0450"/>
    <w:rsid w:val="009C1D2B"/>
    <w:rsid w:val="009D61AD"/>
    <w:rsid w:val="009F746C"/>
    <w:rsid w:val="00A16FCB"/>
    <w:rsid w:val="00A211AB"/>
    <w:rsid w:val="00A379B6"/>
    <w:rsid w:val="00A43243"/>
    <w:rsid w:val="00A65180"/>
    <w:rsid w:val="00A75A10"/>
    <w:rsid w:val="00A85A63"/>
    <w:rsid w:val="00A86D97"/>
    <w:rsid w:val="00A96D97"/>
    <w:rsid w:val="00A96F5D"/>
    <w:rsid w:val="00AA6964"/>
    <w:rsid w:val="00AA729A"/>
    <w:rsid w:val="00AE5862"/>
    <w:rsid w:val="00AF3B2F"/>
    <w:rsid w:val="00AF46AE"/>
    <w:rsid w:val="00B04F07"/>
    <w:rsid w:val="00B340FF"/>
    <w:rsid w:val="00B34CB4"/>
    <w:rsid w:val="00B524FB"/>
    <w:rsid w:val="00B64CD0"/>
    <w:rsid w:val="00B8026E"/>
    <w:rsid w:val="00B930DB"/>
    <w:rsid w:val="00BA78AE"/>
    <w:rsid w:val="00BB5495"/>
    <w:rsid w:val="00BC62DA"/>
    <w:rsid w:val="00BD0854"/>
    <w:rsid w:val="00BD7463"/>
    <w:rsid w:val="00BE17AB"/>
    <w:rsid w:val="00BE29ED"/>
    <w:rsid w:val="00BF4A41"/>
    <w:rsid w:val="00C02E24"/>
    <w:rsid w:val="00C17FB3"/>
    <w:rsid w:val="00C21F33"/>
    <w:rsid w:val="00C2202F"/>
    <w:rsid w:val="00C26285"/>
    <w:rsid w:val="00C346BC"/>
    <w:rsid w:val="00C40137"/>
    <w:rsid w:val="00C47C88"/>
    <w:rsid w:val="00C61AEE"/>
    <w:rsid w:val="00C62B68"/>
    <w:rsid w:val="00C7155D"/>
    <w:rsid w:val="00C750A6"/>
    <w:rsid w:val="00C75ED2"/>
    <w:rsid w:val="00C848E9"/>
    <w:rsid w:val="00CC2840"/>
    <w:rsid w:val="00CC669D"/>
    <w:rsid w:val="00CD508A"/>
    <w:rsid w:val="00CE3595"/>
    <w:rsid w:val="00CE62DD"/>
    <w:rsid w:val="00CF4CC8"/>
    <w:rsid w:val="00D0008C"/>
    <w:rsid w:val="00D01D36"/>
    <w:rsid w:val="00D01F64"/>
    <w:rsid w:val="00D13228"/>
    <w:rsid w:val="00D30623"/>
    <w:rsid w:val="00D36E79"/>
    <w:rsid w:val="00D51DEB"/>
    <w:rsid w:val="00D76253"/>
    <w:rsid w:val="00D777A6"/>
    <w:rsid w:val="00D86061"/>
    <w:rsid w:val="00D9787E"/>
    <w:rsid w:val="00DA01E5"/>
    <w:rsid w:val="00DA1A8E"/>
    <w:rsid w:val="00DB6D96"/>
    <w:rsid w:val="00DE0DE9"/>
    <w:rsid w:val="00DE6C9E"/>
    <w:rsid w:val="00E00C09"/>
    <w:rsid w:val="00E13EA6"/>
    <w:rsid w:val="00E22B39"/>
    <w:rsid w:val="00E24EA5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31CF6"/>
    <w:rsid w:val="00F436FC"/>
    <w:rsid w:val="00F5749D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35C6B10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B7E3AE5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A9151A8"/>
    <w:rsid w:val="5BB26726"/>
    <w:rsid w:val="60291AE5"/>
    <w:rsid w:val="602B7A2D"/>
    <w:rsid w:val="605D6E26"/>
    <w:rsid w:val="61601DAF"/>
    <w:rsid w:val="638A3118"/>
    <w:rsid w:val="653611F1"/>
    <w:rsid w:val="654042C5"/>
    <w:rsid w:val="67B32B26"/>
    <w:rsid w:val="67EF5014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  <w:rsid w:val="96FF3E5C"/>
    <w:rsid w:val="FFDF9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393</Words>
  <Characters>420</Characters>
  <Lines>12</Lines>
  <Paragraphs>3</Paragraphs>
  <TotalTime>0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2026-04-02T07:17:00Z</dcterms:created>
  <dc:creator>xie qiaoyi</dc:creator>
  <cp:lastModifiedBy>2026.4.2修改</cp:lastModifiedBy>
  <dcterms:modified xsi:type="dcterms:W3CDTF">2026-04-02T07:27:39Z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F6F78F5971289C174E5AC868A1A3BF7E_43</vt:lpwstr>
  </property>
  <property fmtid="{D5CDD505-2E9C-101B-9397-08002B2CF9AE}" pid="4" name="KSOTemplateDocerSaveRecord">
    <vt:lpwstr>eyJoZGlkIjoiNzYwNzNhOTYzYjE5ZjVkZDU2YzAyZTlkMWNiYzAzYmQiLCJ1c2VySWQiOiI1Njg2ODIyMTkifQ==</vt:lpwstr>
  </property>
</Properties>
</file>